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11531600</wp:posOffset>
            </wp:positionH>
            <wp:positionV relativeFrom="topMargin">
              <wp:posOffset>12268200</wp:posOffset>
            </wp:positionV>
            <wp:extent cx="304800" cy="330200"/>
            <wp:wrapNone/>
            <wp:docPr id="10029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9264" behindDoc="0" locked="0" layoutInCell="1" allowOverlap="1">
            <wp:simplePos x="0" y="0"/>
            <wp:positionH relativeFrom="page">
              <wp:posOffset>11633200</wp:posOffset>
            </wp:positionH>
            <wp:positionV relativeFrom="topMargin">
              <wp:posOffset>11912600</wp:posOffset>
            </wp:positionV>
            <wp:extent cx="368300" cy="495300"/>
            <wp:wrapNone/>
            <wp:docPr id="134291076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107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华南师大附中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2026</w:t>
      </w:r>
      <w:r>
        <w:rPr>
          <w:rFonts w:ascii="宋体" w:eastAsia="宋体" w:hAnsi="宋体" w:cs="宋体"/>
          <w:b/>
          <w:color w:val="auto"/>
          <w:sz w:val="32"/>
        </w:rPr>
        <w:t>届高三年级综合测试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(</w:t>
      </w:r>
      <w:r>
        <w:rPr>
          <w:rFonts w:ascii="宋体" w:eastAsia="宋体" w:hAnsi="宋体" w:cs="宋体"/>
          <w:b/>
          <w:color w:val="auto"/>
          <w:sz w:val="32"/>
        </w:rPr>
        <w:t>二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)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化学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分。考试用时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75</w:t>
      </w:r>
      <w:r>
        <w:rPr>
          <w:rFonts w:ascii="宋体" w:eastAsia="宋体" w:hAnsi="宋体" w:cs="宋体"/>
          <w:b/>
          <w:color w:val="auto"/>
          <w:sz w:val="24"/>
        </w:rPr>
        <w:t>分钟。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注意事项：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、答题前，考生务必将自己的姓名、准考证号填写在答题卡上。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、作答选择题时，选出每小题答案后，用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铅笔把答题卡上对应题目的答案标号涂黑。如需改动，用橡皮擦干净后，再选涂其他答案标号。作答非选择题时，用黑色钢笔或签字笔将答案写在答题卡上。写在本试卷上无效。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、考试结束后，监考员将答题卡收回。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H1 C12 N14 O16 S32 Cu64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一、选择题：本大题共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小题，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1-10</w:t>
      </w:r>
      <w:r>
        <w:rPr>
          <w:rFonts w:ascii="宋体" w:eastAsia="宋体" w:hAnsi="宋体" w:cs="宋体"/>
          <w:b/>
          <w:color w:val="auto"/>
          <w:sz w:val="24"/>
        </w:rPr>
        <w:t>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11-16</w:t>
      </w:r>
      <w:r>
        <w:rPr>
          <w:rFonts w:ascii="宋体" w:eastAsia="宋体" w:hAnsi="宋体" w:cs="宋体"/>
          <w:b/>
          <w:color w:val="auto"/>
          <w:sz w:val="24"/>
        </w:rPr>
        <w:t>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分，满分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44</w:t>
      </w:r>
      <w:r>
        <w:rPr>
          <w:rFonts w:ascii="宋体" w:eastAsia="宋体" w:hAnsi="宋体" w:cs="宋体"/>
          <w:b/>
          <w:color w:val="auto"/>
          <w:sz w:val="24"/>
        </w:rPr>
        <w:t>分。在每小题列出的四个选项中只有一项符合题目要求。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我国的航空航天事业取得巨大成就，下列所述物质为金属材料的是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66"/>
        <w:gridCol w:w="1646"/>
        <w:gridCol w:w="2755"/>
        <w:gridCol w:w="2195"/>
        <w:gridCol w:w="196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center"/>
            </w:pPr>
            <w:r>
              <w:rPr>
                <w:rFonts w:ascii="宋体" w:eastAsia="宋体" w:hAnsi="宋体" w:cs="宋体"/>
                <w:color w:val="auto"/>
              </w:rPr>
              <w:t>航空航天成果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center"/>
            </w:pPr>
            <w:r w:rsidRPr="00BE1BCD">
              <w:drawing>
                <wp:inline>
                  <wp:extent cx="885825" cy="1323975"/>
                  <wp:docPr id="100003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center"/>
            </w:pPr>
            <w:r w:rsidRPr="00BE1BCD">
              <w:drawing>
                <wp:inline>
                  <wp:extent cx="2124075" cy="1400175"/>
                  <wp:docPr id="100005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center"/>
            </w:pPr>
            <w:r w:rsidRPr="00BE1BCD">
              <w:drawing>
                <wp:inline>
                  <wp:extent cx="1657350" cy="1209675"/>
                  <wp:docPr id="100007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center"/>
            </w:pPr>
            <w:r w:rsidRPr="00BE1BCD">
              <w:drawing>
                <wp:inline>
                  <wp:extent cx="876300" cy="1552575"/>
                  <wp:docPr id="100009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5000" w:type="pct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center"/>
            </w:pPr>
            <w:r>
              <w:rPr>
                <w:rFonts w:ascii="宋体" w:eastAsia="宋体" w:hAnsi="宋体" w:cs="宋体"/>
                <w:color w:val="auto"/>
              </w:rPr>
              <w:t>物质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center"/>
            </w:pPr>
            <w:r>
              <w:rPr>
                <w:rFonts w:ascii="宋体" w:eastAsia="宋体" w:hAnsi="宋体" w:cs="宋体"/>
                <w:color w:val="auto"/>
              </w:rPr>
              <w:t>宇航服中的聚酯纤维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</w:rPr>
              <w:t>C919</w:t>
            </w:r>
            <w:r>
              <w:rPr>
                <w:rFonts w:ascii="宋体" w:eastAsia="宋体" w:hAnsi="宋体" w:cs="宋体"/>
                <w:color w:val="auto"/>
              </w:rPr>
              <w:t>外壳中的铝锂合金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left"/>
            </w:pPr>
            <w:r>
              <w:rPr>
                <w:rFonts w:ascii="宋体" w:eastAsia="宋体" w:hAnsi="宋体" w:cs="宋体"/>
                <w:color w:val="auto"/>
              </w:rPr>
              <w:t>北斗卫星使用的氮化铝芯片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left"/>
            </w:pPr>
            <w:r>
              <w:rPr>
                <w:rFonts w:ascii="宋体" w:eastAsia="宋体" w:hAnsi="宋体" w:cs="宋体"/>
                <w:color w:val="auto"/>
              </w:rPr>
              <w:t>长征火箭使用的液氢燃料</w:t>
            </w:r>
          </w:p>
        </w:tc>
      </w:tr>
      <w:tr>
        <w:tblPrEx>
          <w:tblW w:w="5000" w:type="pct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center"/>
            </w:pPr>
            <w:r>
              <w:rPr>
                <w:rFonts w:ascii="宋体" w:eastAsia="宋体" w:hAnsi="宋体" w:cs="宋体"/>
                <w:color w:val="auto"/>
              </w:rPr>
              <w:t>选项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</w:rPr>
              <w:t>B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</w:rPr>
              <w:t>C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</w:rPr>
              <w:t>D</w:t>
            </w:r>
          </w:p>
        </w:tc>
      </w:tr>
    </w:tbl>
    <w:p w:rsidR="00FC5860" w:rsidRPr="00BE1BCD">
      <w:pPr>
        <w:spacing w:line="360" w:lineRule="auto"/>
        <w:jc w:val="both"/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rPr>
          <w:rFonts w:ascii="Times New Roman" w:eastAsia="Times New Roman" w:hAnsi="Times New Roman" w:cs="Times New Roman"/>
          <w:color w:val="auto"/>
        </w:rPr>
        <w:t>A</w:t>
      </w:r>
      <w:r w:rsidRPr="00BE1BCD" w:rsidR="00FC5860">
        <w:tab/>
      </w:r>
      <w:r w:rsidRPr="00BE1BCD" w:rsidR="00FC5860">
        <w:t xml:space="preserve">B. </w:t>
      </w:r>
      <w:r>
        <w:rPr>
          <w:rFonts w:ascii="Times New Roman" w:eastAsia="Times New Roman" w:hAnsi="Times New Roman" w:cs="Times New Roman"/>
          <w:color w:val="auto"/>
        </w:rPr>
        <w:t>B</w:t>
      </w:r>
      <w:r w:rsidRPr="00BE1BCD" w:rsidR="00FC5860">
        <w:tab/>
      </w:r>
      <w:r w:rsidRPr="00BE1BCD" w:rsidR="00FC5860">
        <w:t xml:space="preserve">C. </w:t>
      </w:r>
      <w:r>
        <w:rPr>
          <w:rFonts w:ascii="Times New Roman" w:eastAsia="Times New Roman" w:hAnsi="Times New Roman" w:cs="Times New Roman"/>
          <w:color w:val="auto"/>
        </w:rPr>
        <w:t>C</w:t>
      </w:r>
      <w:r w:rsidRPr="00BE1BCD" w:rsidR="00FC5860">
        <w:tab/>
      </w:r>
      <w:r w:rsidRPr="00BE1BCD" w:rsidR="00FC5860">
        <w:t xml:space="preserve">D. </w:t>
      </w:r>
      <w:r>
        <w:rPr>
          <w:rFonts w:ascii="Times New Roman" w:eastAsia="Times New Roman" w:hAnsi="Times New Roman" w:cs="Times New Roman"/>
          <w:color w:val="auto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A．聚酯纤维为有机高分子材料，A项不符合题意；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B．铝锂合金为金属材料，B项符合题意；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C．氮化铝为新型无机非金属材料，C不符合题意；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D．液氢燃料为无机非金属材料，D不符合题意；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故选B。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化学推动科技进步。下列说法正确的是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我国科学家首次合成了新核素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7.8pt;height:18.9pt" o:ole="">
            <v:imagedata r:id="rId11" o:title="eqId505962ce4752206d9046bcc59c1017f3"/>
          </v:shape>
          <o:OLEObject Type="Embed" ProgID="Equation.DSMT4" ShapeID="_x0000_i1025" DrawAspect="Content" ObjectID="_1" r:id="rId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27.8pt;height:18.9pt" o:ole="">
            <v:imagedata r:id="rId11" o:title="eqId505962ce4752206d9046bcc59c1017f3"/>
          </v:shape>
          <o:OLEObject Type="Embed" ProgID="Equation.DSMT4" ShapeID="_x0000_i1026" DrawAspect="Content" ObjectID="_2" r:id="rId13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27.1pt;height:18.9pt" o:ole="">
            <v:imagedata r:id="rId14" o:title="eqId64eee7846aa09a8ee07e9d35f3fb0c9f"/>
          </v:shape>
          <o:OLEObject Type="Embed" ProgID="Equation.DSMT4" ShapeID="_x0000_i1027" DrawAspect="Content" ObjectID="_3" r:id="rId15"/>
        </w:object>
      </w:r>
      <w:r>
        <w:rPr>
          <w:rFonts w:ascii="宋体" w:eastAsia="宋体" w:hAnsi="宋体" w:cs="宋体"/>
          <w:color w:val="000000"/>
        </w:rPr>
        <w:t>互为同位素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中国空间站机械臂采用铝合金材料，</w:t>
      </w:r>
      <w:r>
        <w:rPr>
          <w:rFonts w:ascii="Times New Roman" w:eastAsia="Times New Roman" w:hAnsi="Times New Roman" w:cs="Times New Roman"/>
          <w:color w:val="000000"/>
        </w:rPr>
        <w:t>Al</w:t>
      </w:r>
      <w:r>
        <w:rPr>
          <w:rFonts w:ascii="宋体" w:eastAsia="宋体" w:hAnsi="宋体" w:cs="宋体"/>
          <w:color w:val="000000"/>
        </w:rPr>
        <w:t>是第</w:t>
      </w:r>
      <w:r>
        <w:rPr>
          <w:rFonts w:ascii="Times New Roman" w:eastAsia="Times New Roman" w:hAnsi="Times New Roman" w:cs="Times New Roman"/>
          <w:color w:val="000000"/>
        </w:rPr>
        <w:t>ⅢA</w:t>
      </w:r>
      <w:r>
        <w:rPr>
          <w:rFonts w:ascii="宋体" w:eastAsia="宋体" w:hAnsi="宋体" w:cs="宋体"/>
          <w:color w:val="000000"/>
        </w:rPr>
        <w:t>族元素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鹊桥号中继卫星的天线由镀金钼丝织成，镀金钼丝是无机非金属材料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中国天眼主镜面的防腐膜中含有聚苯乙烯，聚苯乙烯是天然高分子材料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．同位素是指质子数相同，中子数不同的同一元素的不同原子，</w:t>
      </w:r>
      <w:r>
        <w:rPr>
          <w:rFonts w:ascii="Times New Roman" w:eastAsia="Times New Roman" w:hAnsi="Times New Roman" w:cs="Times New Roman"/>
          <w:color w:val="000000"/>
        </w:rPr>
        <w:t>W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Os</w:t>
      </w:r>
      <w:r>
        <w:rPr>
          <w:rFonts w:ascii="宋体" w:eastAsia="宋体" w:hAnsi="宋体" w:cs="宋体"/>
          <w:color w:val="000000"/>
        </w:rPr>
        <w:t>不是同种元素，它们不互为同位素，故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Al</w:t>
      </w:r>
      <w:r>
        <w:rPr>
          <w:rFonts w:ascii="宋体" w:eastAsia="宋体" w:hAnsi="宋体" w:cs="宋体"/>
          <w:color w:val="000000"/>
        </w:rPr>
        <w:t>的原子序数为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，位于第三周期</w:t>
      </w:r>
      <w:r>
        <w:rPr>
          <w:rFonts w:ascii="Times New Roman" w:eastAsia="Times New Roman" w:hAnsi="Times New Roman" w:cs="Times New Roman"/>
          <w:color w:val="000000"/>
        </w:rPr>
        <w:t>ⅢA</w:t>
      </w:r>
      <w:r>
        <w:rPr>
          <w:rFonts w:ascii="宋体" w:eastAsia="宋体" w:hAnsi="宋体" w:cs="宋体"/>
          <w:color w:val="000000"/>
        </w:rPr>
        <w:t>族，故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．镀金钼丝属于金属材料，故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．聚苯乙烯属于合成高分子化合物，不属于天然高分子材料，故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答案为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衣食住行皆化学。下列说法不正确的是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美容扮靓乐生活，化妆品中的甘油属于酯类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均衡膳食助健康，食品中的蛋白质可水解生成氨基酸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电车出行促环保，电车中的锂离子电池属于二次电池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爆竹烟花迎佳节，烟花呈现的是不同金属元素的焰色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．甘油为丙三醇，属于醇类，不属于酯类，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．食品中的蛋白质可水解生成氨基酸，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．锂离子电池能充放电，属于二次电池，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．烟花呈现的是锂钠钾锶钡等金属元素的焰色，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答案选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ind w:left="105" w:right="105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广东的非物质文化遗产丰富多彩。下列说法正确的是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绘有金色花纹的广彩瓷器含有强还原性的硅酸盐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使用蚕丝制作粤绣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宋体" w:eastAsia="宋体" w:hAnsi="宋体" w:cs="宋体"/>
          <w:color w:val="000000"/>
        </w:rPr>
        <w:t>蚕丝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3429107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107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主要成分是蛋白质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木制龙舟的主要化学成分不属于有机物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广东剪纸所用纸张的氧化漂白过程不涉及化学变化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A．绘有金色花纹的广彩瓷器主要成分为硅酸盐，硅酸盐通常稳定且不具有强还原性，A错误；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B．使用蚕丝制作粤绣，蚕丝是天然蛋白质纤维，主要成分为蛋白质，B正确；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C．木制龙舟的主要化学成分如纤维素、木质素均为含碳有机物，C错误；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D．广东剪纸所用纸张的氧化漂白过程涉及氧化剂的化学反应，属于化学变化，D错误；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故选B。</w:t>
      </w:r>
    </w:p>
    <w:p>
      <w:pPr>
        <w:spacing w:line="360" w:lineRule="auto"/>
        <w:ind w:left="105" w:right="105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劳动开创未来。下列劳动项目与所述的化学知识没有关联的是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01"/>
        <w:gridCol w:w="3214"/>
        <w:gridCol w:w="4475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4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选项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劳动项目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化学知识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45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利用工业合成氨实现人工固氮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eastAsia="宋体" w:hAnsi="宋体" w:cs="宋体"/>
                <w:color w:val="000000"/>
              </w:rPr>
              <w:t>具有还原性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51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用石灰乳除去烟气中的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eastAsia="宋体" w:hAnsi="宋体" w:cs="宋体"/>
                <w:color w:val="000000"/>
              </w:rPr>
              <w:t>是酸性氧化物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40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将锌块镶嵌在轮船底部防腐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锌的金属性比铁强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43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用肥皂洗涤油污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肥皂中的高级脂肪酸钠含有亲水基和疏水基</w:t>
            </w:r>
          </w:p>
        </w:tc>
      </w:tr>
    </w:tbl>
    <w:p>
      <w:pPr>
        <w:spacing w:line="360" w:lineRule="auto"/>
        <w:ind w:left="105" w:right="105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．工业合成氨中，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作为氧化剂参与反应（化合价降低），而非体现还原性，因此</w:t>
      </w:r>
      <w:r>
        <w:rPr>
          <w:rFonts w:ascii="Times New Roman" w:eastAsia="Times New Roman" w:hAnsi="Times New Roman" w:cs="Times New Roman"/>
          <w:color w:val="000000"/>
        </w:rPr>
        <w:t>“N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具有还原性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的说法错误，与劳动项目无关联，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正确；</w:t>
      </w:r>
      <w:r>
        <w:rPr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．石灰乳（碱性）与酸性氧化物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反应生成亚硫酸盐，化学知识正确且与除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过程关联，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不符合题意；</w:t>
      </w:r>
      <w:r>
        <w:rPr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．锌块防腐利用原电池原理（锌作负极被腐蚀），因锌金属性强于铁，化学知识正确且关联，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不符合题意；</w:t>
      </w:r>
      <w:r>
        <w:rPr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．肥皂中的亲水基与疏水基使油污乳化，符合去污原理，化学知识正确且关联，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不符合题意；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故答案选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利用下列装置进行实验，能达到实验目的的是</w:t>
      </w:r>
    </w:p>
    <w:tbl>
      <w:tblPr>
        <w:tblStyle w:val="TableNormal"/>
        <w:tblW w:w="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05"/>
        <w:gridCol w:w="2580"/>
      </w:tblGrid>
      <w:tr>
        <w:tblPrEx>
          <w:tblW w:w="45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181100" cy="857250"/>
                  <wp:docPr id="100011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162050" cy="1019175"/>
                  <wp:docPr id="100013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450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宋体" w:eastAsia="宋体" w:hAnsi="宋体" w:cs="宋体"/>
                <w:color w:val="000000"/>
              </w:rPr>
              <w:t>．铁制镀件上镀铜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eastAsia="宋体" w:hAnsi="宋体" w:cs="宋体"/>
                <w:color w:val="000000"/>
              </w:rPr>
              <w:t>．制作简易的燃料电池</w:t>
            </w:r>
          </w:p>
        </w:tc>
      </w:tr>
      <w:tr>
        <w:tblPrEx>
          <w:tblW w:w="450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228725" cy="733425"/>
                  <wp:docPr id="100015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104900" cy="1266825"/>
                  <wp:docPr id="100017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450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rFonts w:ascii="宋体" w:eastAsia="宋体" w:hAnsi="宋体" w:cs="宋体"/>
                <w:color w:val="000000"/>
              </w:rPr>
              <w:t>．实验室蒸馏分离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CCl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rFonts w:ascii="宋体" w:eastAsia="宋体" w:hAnsi="宋体" w:cs="宋体"/>
                <w:color w:val="000000"/>
              </w:rPr>
              <w:t>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r>
              <w:rPr>
                <w:color w:val="000000"/>
                <w:vertAlign w:val="subscript"/>
              </w:rPr>
              <w:t>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>
              <w:rPr>
                <w:rFonts w:ascii="宋体" w:eastAsia="宋体" w:hAnsi="宋体" w:cs="宋体"/>
                <w:color w:val="000000"/>
              </w:rPr>
              <w:t>．检验乙醇脱水生成乙烯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  <w:r>
        <w:rPr>
          <w:color w:val="000000"/>
        </w:rPr>
        <w:t>镀铜时，镀层金属铜需作阳极，连接电源正极，镀件铁作阴极，连接电源负极，该装置中电极与电源连接错误，铁接正极、铜接负极，不能实现铁上镀铜，A错误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rPr>
          <w:color w:val="000000"/>
        </w:rPr>
        <w:t>闭合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15.75pt;height:18pt" o:ole="">
            <v:imagedata r:id="rId21" o:title="eqId859d5856fb6c9af35d35640a8a4e7d61"/>
          </v:shape>
          <o:OLEObject Type="Embed" ProgID="Equation.DSMT4" ShapeID="_x0000_i1028" DrawAspect="Content" ObjectID="_4" r:id="rId22"/>
        </w:object>
      </w:r>
      <w:r>
        <w:rPr>
          <w:color w:val="000000"/>
        </w:rPr>
        <w:t>电解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41.25pt;height:18pt" o:ole="">
            <v:imagedata r:id="rId23" o:title="eqId9404475d57ae386351d0636763a02ccf"/>
          </v:shape>
          <o:OLEObject Type="Embed" ProgID="Equation.DSMT4" ShapeID="_x0000_i1029" DrawAspect="Content" ObjectID="_5" r:id="rId24"/>
        </w:object>
      </w:r>
      <w:r>
        <w:rPr>
          <w:color w:val="000000"/>
        </w:rPr>
        <w:t>溶液时，阳极石墨a产生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15.85pt;height:18pt" o:ole="">
            <v:imagedata r:id="rId25" o:title="eqId8224657add4589af94b9e6877fa89dd7"/>
          </v:shape>
          <o:OLEObject Type="Embed" ProgID="Equation.DSMT4" ShapeID="_x0000_i1030" DrawAspect="Content" ObjectID="_6" r:id="rId26"/>
        </w:object>
      </w:r>
      <w:r>
        <w:rPr>
          <w:color w:val="000000"/>
        </w:rPr>
        <w:t>，阴极石墨b产生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17.15pt;height:18pt" o:ole="">
            <v:imagedata r:id="rId27" o:title="eqId03e2586a3d621d552021e17d51f6090a"/>
          </v:shape>
          <o:OLEObject Type="Embed" ProgID="Equation.DSMT4" ShapeID="_x0000_i1031" DrawAspect="Content" ObjectID="_7" r:id="rId28"/>
        </w:object>
      </w:r>
      <w:r>
        <w:rPr>
          <w:color w:val="000000"/>
        </w:rPr>
        <w:t>，气体吸附在石墨电极上；断开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15.75pt;height:18pt" o:ole="">
            <v:imagedata r:id="rId21" o:title="eqId859d5856fb6c9af35d35640a8a4e7d61"/>
          </v:shape>
          <o:OLEObject Type="Embed" ProgID="Equation.DSMT4" ShapeID="_x0000_i1032" DrawAspect="Content" ObjectID="_8" r:id="rId29"/>
        </w:object>
      </w:r>
      <w:r>
        <w:rPr>
          <w:color w:val="000000"/>
        </w:rPr>
        <w:t>闭合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17.25pt;height:18pt" o:ole="">
            <v:imagedata r:id="rId30" o:title="eqIdcc387640c9744919e9c8ceb3be781e26"/>
          </v:shape>
          <o:OLEObject Type="Embed" ProgID="Equation.DSMT4" ShapeID="_x0000_i1033" DrawAspect="Content" ObjectID="_9" r:id="rId31"/>
        </w:object>
      </w:r>
      <w:r>
        <w:rPr>
          <w:color w:val="000000"/>
        </w:rPr>
        <w:t>后，吸附了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17.15pt;height:18pt" o:ole="">
            <v:imagedata r:id="rId27" o:title="eqId03e2586a3d621d552021e17d51f6090a"/>
          </v:shape>
          <o:OLEObject Type="Embed" ProgID="Equation.DSMT4" ShapeID="_x0000_i1034" DrawAspect="Content" ObjectID="_10" r:id="rId32"/>
        </w:object>
      </w:r>
      <w:r>
        <w:rPr>
          <w:color w:val="000000"/>
        </w:rPr>
        <w:t>和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15.85pt;height:18pt" o:ole="">
            <v:imagedata r:id="rId25" o:title="eqId8224657add4589af94b9e6877fa89dd7"/>
          </v:shape>
          <o:OLEObject Type="Embed" ProgID="Equation.DSMT4" ShapeID="_x0000_i1035" DrawAspect="Content" ObjectID="_11" r:id="rId33"/>
        </w:object>
      </w:r>
      <w:r>
        <w:rPr>
          <w:color w:val="000000"/>
        </w:rPr>
        <w:t>的石墨电极构成氢氧燃料电池，可制作简易燃料电池，B正确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  <w:r>
        <w:rPr>
          <w:color w:val="000000"/>
        </w:rPr>
        <w:t>蒸馏操作中，温度计需要测量馏分的温度，水银球应位于蒸馏烧瓶的支管口处，该装置中温度计水银球插入反应液中，位置错误，C错误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  <w:r>
        <w:rPr>
          <w:color w:val="000000"/>
        </w:rPr>
        <w:t>乙醇脱水生成乙烯时，挥发出来的乙醇以及副反应生成的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21.85pt;height:18pt" o:ole="">
            <v:imagedata r:id="rId34" o:title="eqIdb72a5108d1cc691b8dd994c1908f672e"/>
          </v:shape>
          <o:OLEObject Type="Embed" ProgID="Equation.DSMT4" ShapeID="_x0000_i1036" DrawAspect="Content" ObjectID="_12" r:id="rId35"/>
        </w:object>
      </w:r>
      <w:r>
        <w:rPr>
          <w:color w:val="000000"/>
        </w:rPr>
        <w:t>都能还原酸性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39.75pt;height:18pt" o:ole="">
            <v:imagedata r:id="rId36" o:title="eqId37e438e5dffcdd62757d613a53ea7d88"/>
          </v:shape>
          <o:OLEObject Type="Embed" ProgID="Equation.DSMT4" ShapeID="_x0000_i1037" DrawAspect="Content" ObjectID="_13" r:id="rId37"/>
        </w:object>
      </w:r>
      <w:r>
        <w:rPr>
          <w:color w:val="000000"/>
        </w:rPr>
        <w:t>，使溶液褪色，会干扰乙烯的检验，D错误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答案选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分别以</w:t>
      </w:r>
      <w:r>
        <w:rPr>
          <w:rFonts w:ascii="Times New Roman" w:eastAsia="Times New Roman" w:hAnsi="Times New Roman" w:cs="Times New Roman"/>
          <w:color w:val="000000"/>
        </w:rPr>
        <w:t>ZrO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、石墨为电极，以熔融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为电解质，采用熔盐电脱氧法电解制备金属</w:t>
      </w:r>
      <w:r>
        <w:rPr>
          <w:rFonts w:ascii="Times New Roman" w:eastAsia="Times New Roman" w:hAnsi="Times New Roman" w:cs="Times New Roman"/>
          <w:color w:val="000000"/>
        </w:rPr>
        <w:t>Zr</w:t>
      </w:r>
      <w:r>
        <w:rPr>
          <w:rFonts w:ascii="宋体" w:eastAsia="宋体" w:hAnsi="宋体" w:cs="宋体"/>
          <w:color w:val="000000"/>
        </w:rPr>
        <w:t>。下列说法不正确的是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石墨电极接电源正极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阴极有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生成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2-</w:t>
      </w:r>
      <w:r>
        <w:rPr>
          <w:rFonts w:ascii="宋体" w:eastAsia="宋体" w:hAnsi="宋体" w:cs="宋体"/>
          <w:color w:val="000000"/>
        </w:rPr>
        <w:t>向石墨电极迁移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Zr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4+</w:t>
      </w:r>
      <w:r>
        <w:rPr>
          <w:rFonts w:ascii="宋体" w:eastAsia="宋体" w:hAnsi="宋体" w:cs="宋体"/>
          <w:color w:val="000000"/>
        </w:rPr>
        <w:t>优先于</w:t>
      </w:r>
      <w:r>
        <w:rPr>
          <w:rFonts w:ascii="Times New Roman" w:eastAsia="Times New Roman" w:hAnsi="Times New Roman" w:cs="Times New Roman"/>
          <w:color w:val="000000"/>
        </w:rPr>
        <w:t>Ca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eastAsia="宋体" w:hAnsi="宋体" w:cs="宋体"/>
          <w:color w:val="000000"/>
        </w:rPr>
        <w:t>在阴极被还原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以</w:t>
      </w:r>
      <w:r>
        <w:rPr>
          <w:rFonts w:ascii="Times New Roman" w:eastAsia="Times New Roman" w:hAnsi="Times New Roman" w:cs="Times New Roman"/>
          <w:color w:val="000000"/>
        </w:rPr>
        <w:t>ZrO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、石墨为电极，以熔融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为电解质，采用熔盐电脱氧法电解制备金属</w:t>
      </w:r>
      <w:r>
        <w:rPr>
          <w:rFonts w:ascii="Times New Roman" w:eastAsia="Times New Roman" w:hAnsi="Times New Roman" w:cs="Times New Roman"/>
          <w:color w:val="000000"/>
        </w:rPr>
        <w:t>Zr</w:t>
      </w:r>
      <w:r>
        <w:rPr>
          <w:rFonts w:ascii="宋体" w:eastAsia="宋体" w:hAnsi="宋体" w:cs="宋体"/>
          <w:color w:val="000000"/>
        </w:rPr>
        <w:t>。则</w:t>
      </w:r>
      <w:r>
        <w:rPr>
          <w:rFonts w:ascii="Times New Roman" w:eastAsia="Times New Roman" w:hAnsi="Times New Roman" w:cs="Times New Roman"/>
          <w:color w:val="000000"/>
        </w:rPr>
        <w:t>ZrO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为阴极，石墨为阳极。在阴极：</w:t>
      </w:r>
      <w:r>
        <w:rPr>
          <w:rFonts w:ascii="Times New Roman" w:eastAsia="Times New Roman" w:hAnsi="Times New Roman" w:cs="Times New Roman"/>
          <w:color w:val="000000"/>
        </w:rPr>
        <w:t>ZrO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+4e</w:t>
      </w:r>
      <w:r>
        <w:rPr>
          <w:color w:val="000000"/>
          <w:vertAlign w:val="superscript"/>
        </w:rPr>
        <w:t>-</w:t>
      </w:r>
      <w:r>
        <w:rPr>
          <w:rFonts w:ascii="Times New Roman" w:eastAsia="Times New Roman" w:hAnsi="Times New Roman" w:cs="Times New Roman"/>
          <w:color w:val="000000"/>
        </w:rPr>
        <w:t>=Zr+2O</w:t>
      </w:r>
      <w:r>
        <w:rPr>
          <w:color w:val="000000"/>
          <w:vertAlign w:val="superscript"/>
        </w:rPr>
        <w:t>2-</w:t>
      </w:r>
      <w:r>
        <w:rPr>
          <w:rFonts w:ascii="宋体" w:eastAsia="宋体" w:hAnsi="宋体" w:cs="宋体"/>
          <w:color w:val="000000"/>
        </w:rPr>
        <w:t>；在阳极：</w:t>
      </w:r>
      <w:r>
        <w:rPr>
          <w:rFonts w:ascii="Times New Roman" w:eastAsia="Times New Roman" w:hAnsi="Times New Roman" w:cs="Times New Roman"/>
          <w:color w:val="000000"/>
        </w:rPr>
        <w:t>4Cl</w:t>
      </w:r>
      <w:r>
        <w:rPr>
          <w:color w:val="000000"/>
          <w:vertAlign w:val="superscript"/>
        </w:rPr>
        <w:t>-</w:t>
      </w:r>
      <w:r>
        <w:rPr>
          <w:rFonts w:ascii="Times New Roman" w:eastAsia="Times New Roman" w:hAnsi="Times New Roman" w:cs="Times New Roman"/>
          <w:color w:val="000000"/>
        </w:rPr>
        <w:t>-4e</w:t>
      </w:r>
      <w:r>
        <w:rPr>
          <w:color w:val="000000"/>
          <w:vertAlign w:val="superscript"/>
        </w:rPr>
        <w:t>-</w:t>
      </w:r>
      <w:r>
        <w:rPr>
          <w:rFonts w:ascii="Times New Roman" w:eastAsia="Times New Roman" w:hAnsi="Times New Roman" w:cs="Times New Roman"/>
          <w:color w:val="000000"/>
        </w:rPr>
        <w:t>=2Cl</w:t>
      </w:r>
      <w:r>
        <w:rPr>
          <w:color w:val="000000"/>
          <w:vertAlign w:val="subscript"/>
        </w:rPr>
        <w:t>2</w:t>
      </w:r>
      <w:r>
        <w:rPr>
          <w:color w:val="000000"/>
        </w:rPr>
        <w:t>↑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．由分析可知，石墨电极为阳极，接电源正极，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．在阴极，</w:t>
      </w:r>
      <w:r>
        <w:rPr>
          <w:rFonts w:ascii="Times New Roman" w:eastAsia="Times New Roman" w:hAnsi="Times New Roman" w:cs="Times New Roman"/>
          <w:color w:val="000000"/>
        </w:rPr>
        <w:t>ZrO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+4e</w:t>
      </w:r>
      <w:r>
        <w:rPr>
          <w:color w:val="000000"/>
          <w:vertAlign w:val="superscript"/>
        </w:rPr>
        <w:t>-</w:t>
      </w:r>
      <w:r>
        <w:rPr>
          <w:rFonts w:ascii="Times New Roman" w:eastAsia="Times New Roman" w:hAnsi="Times New Roman" w:cs="Times New Roman"/>
          <w:color w:val="000000"/>
        </w:rPr>
        <w:t>=Zr+2O</w:t>
      </w:r>
      <w:r>
        <w:rPr>
          <w:color w:val="000000"/>
          <w:vertAlign w:val="superscript"/>
        </w:rPr>
        <w:t>2-</w:t>
      </w:r>
      <w:r>
        <w:rPr>
          <w:rFonts w:ascii="宋体" w:eastAsia="宋体" w:hAnsi="宋体" w:cs="宋体"/>
          <w:color w:val="000000"/>
        </w:rPr>
        <w:t>，没有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生成，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不正确；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．电池工作时，阴离子向阳极移动，则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perscript"/>
        </w:rPr>
        <w:t>2-</w:t>
      </w:r>
      <w:r>
        <w:rPr>
          <w:rFonts w:ascii="宋体" w:eastAsia="宋体" w:hAnsi="宋体" w:cs="宋体"/>
          <w:color w:val="000000"/>
        </w:rPr>
        <w:t>向石墨电极迁移，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Zr</w:t>
      </w:r>
      <w:r>
        <w:rPr>
          <w:color w:val="000000"/>
          <w:vertAlign w:val="superscript"/>
        </w:rPr>
        <w:t>4+</w:t>
      </w:r>
      <w:r>
        <w:rPr>
          <w:rFonts w:ascii="宋体" w:eastAsia="宋体" w:hAnsi="宋体" w:cs="宋体"/>
          <w:color w:val="000000"/>
        </w:rPr>
        <w:t>的氧化性大于</w:t>
      </w:r>
      <w:r>
        <w:rPr>
          <w:rFonts w:ascii="Times New Roman" w:eastAsia="Times New Roman" w:hAnsi="Times New Roman" w:cs="Times New Roman"/>
          <w:color w:val="000000"/>
        </w:rPr>
        <w:t>Ca</w:t>
      </w:r>
      <w:r>
        <w:rPr>
          <w:color w:val="000000"/>
          <w:vertAlign w:val="superscript"/>
        </w:rPr>
        <w:t>2+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Zr</w:t>
      </w:r>
      <w:r>
        <w:rPr>
          <w:color w:val="000000"/>
          <w:vertAlign w:val="superscript"/>
        </w:rPr>
        <w:t>4+</w:t>
      </w:r>
      <w:r>
        <w:rPr>
          <w:rFonts w:ascii="宋体" w:eastAsia="宋体" w:hAnsi="宋体" w:cs="宋体"/>
          <w:color w:val="000000"/>
        </w:rPr>
        <w:t>优先于</w:t>
      </w:r>
      <w:r>
        <w:rPr>
          <w:rFonts w:ascii="Times New Roman" w:eastAsia="Times New Roman" w:hAnsi="Times New Roman" w:cs="Times New Roman"/>
          <w:color w:val="000000"/>
        </w:rPr>
        <w:t>Ca</w:t>
      </w:r>
      <w:r>
        <w:rPr>
          <w:color w:val="000000"/>
          <w:vertAlign w:val="superscript"/>
        </w:rPr>
        <w:t>2+</w:t>
      </w:r>
      <w:r>
        <w:rPr>
          <w:rFonts w:ascii="宋体" w:eastAsia="宋体" w:hAnsi="宋体" w:cs="宋体"/>
          <w:color w:val="000000"/>
        </w:rPr>
        <w:t>在阴极被还原，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一种对治疗糖尿病具有重要作用的化合物，结构如图所示，关于该化合物说法不正确的是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95525" cy="876300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属于芳香化合物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含有三种含氧官能团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能发生取代反应和加成反应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最多能与等物质的量的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36pt;height:13.4pt" o:ole="">
            <v:imagedata r:id="rId39" o:title="eqIdce93086f0133444d40743d654cba1c55"/>
          </v:shape>
          <o:OLEObject Type="Embed" ProgID="Equation.DSMT4" ShapeID="_x0000_i1038" DrawAspect="Content" ObjectID="_14" r:id="rId40"/>
        </w:object>
      </w:r>
      <w:r>
        <w:rPr>
          <w:rFonts w:ascii="宋体" w:eastAsia="宋体" w:hAnsi="宋体" w:cs="宋体"/>
          <w:color w:val="000000"/>
        </w:rPr>
        <w:t>反应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．由结构简式可知，有机物分子中含有苯环，属于芳香化合物，故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．由结构简式可知，有机物分子的含氧官能团为酰胺基、醚键和羧基，共有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种，故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．由结构简式可知，有机物分子中含有的苯环、碳碳双键一定条件下能发生加成反应，含有的酰胺基和羧基一定条件下能发生取代反应，故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．由结构简式可知，有机物分子中含有的酰胺基和羧基能与氢氧化钠溶液反应，则</w:t>
      </w:r>
      <w:r>
        <w:rPr>
          <w:rFonts w:ascii="Times New Roman" w:eastAsia="Times New Roman" w:hAnsi="Times New Roman" w:cs="Times New Roman"/>
          <w:color w:val="000000"/>
        </w:rPr>
        <w:t>1mol</w:t>
      </w:r>
      <w:r>
        <w:rPr>
          <w:rFonts w:ascii="宋体" w:eastAsia="宋体" w:hAnsi="宋体" w:cs="宋体"/>
          <w:color w:val="000000"/>
        </w:rPr>
        <w:t>有机物最多能与</w:t>
      </w:r>
      <w:r>
        <w:rPr>
          <w:rFonts w:ascii="Times New Roman" w:eastAsia="Times New Roman" w:hAnsi="Times New Roman" w:cs="Times New Roman"/>
          <w:color w:val="000000"/>
        </w:rPr>
        <w:t>2mol</w:t>
      </w:r>
      <w:r>
        <w:rPr>
          <w:rFonts w:ascii="宋体" w:eastAsia="宋体" w:hAnsi="宋体" w:cs="宋体"/>
          <w:color w:val="000000"/>
        </w:rPr>
        <w:t>氢氧化钠反应，故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ind w:left="105" w:right="105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下列陈述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eastAsia="宋体" w:hAnsi="宋体" w:cs="宋体"/>
          <w:color w:val="000000"/>
        </w:rPr>
        <w:t>与陈述</w:t>
      </w:r>
      <w:r>
        <w:rPr>
          <w:rFonts w:ascii="Times New Roman" w:eastAsia="Times New Roman" w:hAnsi="Times New Roman" w:cs="Times New Roman"/>
          <w:color w:val="000000"/>
        </w:rPr>
        <w:t>II</w:t>
      </w:r>
      <w:r>
        <w:rPr>
          <w:rFonts w:ascii="宋体" w:eastAsia="宋体" w:hAnsi="宋体" w:cs="宋体"/>
          <w:color w:val="000000"/>
        </w:rPr>
        <w:t>均正确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宋体" w:eastAsia="宋体" w:hAnsi="宋体" w:cs="宋体"/>
          <w:color w:val="000000"/>
        </w:rPr>
        <w:t>且具有因果关系的是</w:t>
      </w:r>
    </w:p>
    <w:tbl>
      <w:tblPr>
        <w:tblStyle w:val="TableNormal"/>
        <w:tblW w:w="7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13"/>
        <w:gridCol w:w="3306"/>
        <w:gridCol w:w="2841"/>
      </w:tblGrid>
      <w:tr>
        <w:tblPrEx>
          <w:tblW w:w="70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48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选项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陈述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陈述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</w:tr>
      <w:tr>
        <w:tblPrEx>
          <w:tblW w:w="708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61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用重结晶法除去苯甲酸混有</w:t>
            </w:r>
            <w:r>
              <w:rPr>
                <w:rFonts w:ascii="宋体" w:eastAsia="宋体" w:hAnsi="宋体" w:cs="宋体"/>
                <w:color w:val="000000"/>
                <w:position w:val="0"/>
              </w:rPr>
              <w:drawing>
                <wp:inline>
                  <wp:extent cx="133350" cy="177800"/>
                  <wp:docPr id="134291076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91076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NaCl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苯甲酸具有酸性</w:t>
            </w:r>
          </w:p>
        </w:tc>
      </w:tr>
      <w:tr>
        <w:tblPrEx>
          <w:tblW w:w="708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91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草木灰不能与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r>
              <w:rPr>
                <w:rFonts w:ascii="宋体" w:eastAsia="宋体" w:hAnsi="宋体" w:cs="宋体"/>
                <w:color w:val="000000"/>
              </w:rPr>
              <w:t>混合使用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r>
              <w:rPr>
                <w:rFonts w:ascii="宋体" w:eastAsia="宋体" w:hAnsi="宋体" w:cs="宋体"/>
                <w:color w:val="000000"/>
              </w:rPr>
              <w:t>发生双水解反应生成氨气</w:t>
            </w:r>
            <w:r>
              <w:rPr>
                <w:rFonts w:ascii="宋体" w:eastAsia="宋体" w:hAnsi="宋体" w:cs="宋体"/>
                <w:color w:val="000000"/>
              </w:rPr>
              <w:t>，</w:t>
            </w:r>
            <w:r>
              <w:rPr>
                <w:rFonts w:ascii="宋体" w:eastAsia="宋体" w:hAnsi="宋体" w:cs="宋体"/>
                <w:color w:val="000000"/>
              </w:rPr>
              <w:t>降低肥效</w:t>
            </w:r>
          </w:p>
        </w:tc>
      </w:tr>
      <w:tr>
        <w:tblPrEx>
          <w:tblW w:w="708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57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用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KSCN</w:t>
            </w:r>
            <w:r>
              <w:rPr>
                <w:rFonts w:ascii="宋体" w:eastAsia="宋体" w:hAnsi="宋体" w:cs="宋体"/>
                <w:color w:val="000000"/>
              </w:rPr>
              <w:t>溶液检验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+</w:t>
            </w:r>
            <w:r>
              <w:rPr>
                <w:rFonts w:ascii="宋体" w:eastAsia="宋体" w:hAnsi="宋体" w:cs="宋体"/>
                <w:color w:val="000000"/>
              </w:rPr>
              <w:t>具有氧化性</w:t>
            </w:r>
          </w:p>
        </w:tc>
      </w:tr>
      <w:tr>
        <w:tblPrEx>
          <w:tblW w:w="708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45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二氧化硫用来漂白纸浆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left="105" w:right="105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二氧化硫具有强氧化性</w:t>
            </w:r>
          </w:p>
        </w:tc>
      </w:tr>
    </w:tbl>
    <w:p>
      <w:pPr>
        <w:spacing w:line="360" w:lineRule="auto"/>
        <w:ind w:left="105" w:right="105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A．用重结晶法除去苯甲酸混有的NaCl是基于溶解度随温度变化的差异，与苯甲酸的酸性无关，A不符合题意；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B．草木灰（含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36.75pt;height:18pt" o:ole="">
            <v:imagedata r:id="rId41" o:title="eqId5d0a073dbef83f8364ea04804e5cb5ee"/>
          </v:shape>
          <o:OLEObject Type="Embed" ProgID="Equation.DSMT4" ShapeID="_x0000_i1039" DrawAspect="Content" ObjectID="_15" r:id="rId42"/>
        </w:object>
      </w:r>
      <w:r>
        <w:rPr>
          <w:color w:val="000000"/>
        </w:rPr>
        <w:t>）与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38.25pt;height:18pt" o:ole="">
            <v:imagedata r:id="rId43" o:title="eqIdb0d7128ba3bb696e0b7e8f2044c52caf"/>
          </v:shape>
          <o:OLEObject Type="Embed" ProgID="Equation.DSMT4" ShapeID="_x0000_i1040" DrawAspect="Content" ObjectID="_16" r:id="rId44"/>
        </w:object>
      </w:r>
      <w:r>
        <w:rPr>
          <w:color w:val="000000"/>
        </w:rPr>
        <w:t>混合时，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36.75pt;height:18pt" o:ole="">
            <v:imagedata r:id="rId41" o:title="eqId5d0a073dbef83f8364ea04804e5cb5ee"/>
          </v:shape>
          <o:OLEObject Type="Embed" ProgID="Equation.DSMT4" ShapeID="_x0000_i1041" DrawAspect="Content" ObjectID="_17" r:id="rId45"/>
        </w:object>
      </w:r>
      <w:r>
        <w:rPr>
          <w:color w:val="000000"/>
        </w:rPr>
        <w:t>水解呈碱性，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38.25pt;height:18pt" o:ole="">
            <v:imagedata r:id="rId43" o:title="eqIdb0d7128ba3bb696e0b7e8f2044c52caf"/>
          </v:shape>
          <o:OLEObject Type="Embed" ProgID="Equation.DSMT4" ShapeID="_x0000_i1042" DrawAspect="Content" ObjectID="_18" r:id="rId46"/>
        </w:object>
      </w:r>
      <w:r>
        <w:rPr>
          <w:color w:val="000000"/>
        </w:rPr>
        <w:t>水解呈酸性，发生双水解反应生成氨气，导致肥效降低，因此不能混合使用，B符合题意；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C．用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36pt;height:14.25pt" o:ole="">
            <v:imagedata r:id="rId47" o:title="eqIdaee548481564aa1f753d9c392c273f0e"/>
          </v:shape>
          <o:OLEObject Type="Embed" ProgID="Equation.DSMT4" ShapeID="_x0000_i1043" DrawAspect="Content" ObjectID="_19" r:id="rId48"/>
        </w:object>
      </w:r>
      <w:r>
        <w:rPr>
          <w:color w:val="000000"/>
        </w:rPr>
        <w:t>溶液检验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49" o:title="eqIdf22414b052e6ff762bc7075f56a55ce4"/>
          </v:shape>
          <o:OLEObject Type="Embed" ProgID="Equation.DSMT4" ShapeID="_x0000_i1044" DrawAspect="Content" ObjectID="_20" r:id="rId50"/>
        </w:object>
      </w:r>
      <w:r>
        <w:rPr>
          <w:color w:val="000000"/>
        </w:rPr>
        <w:t>是基于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49" o:title="eqIdf22414b052e6ff762bc7075f56a55ce4"/>
          </v:shape>
          <o:OLEObject Type="Embed" ProgID="Equation.DSMT4" ShapeID="_x0000_i1045" DrawAspect="Content" ObjectID="_21" r:id="rId51"/>
        </w:object>
      </w:r>
      <w:r>
        <w:rPr>
          <w:color w:val="000000"/>
        </w:rPr>
        <w:t>与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32.25pt;height:15.75pt" o:ole="">
            <v:imagedata r:id="rId52" o:title="eqId2fca1264dc76662500c6f30f7ff003ad"/>
          </v:shape>
          <o:OLEObject Type="Embed" ProgID="Equation.DSMT4" ShapeID="_x0000_i1046" DrawAspect="Content" ObjectID="_22" r:id="rId53"/>
        </w:object>
      </w:r>
      <w:r>
        <w:rPr>
          <w:color w:val="000000"/>
        </w:rPr>
        <w:t>发生络合反应生成红色物质，与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49" o:title="eqIdf22414b052e6ff762bc7075f56a55ce4"/>
          </v:shape>
          <o:OLEObject Type="Embed" ProgID="Equation.DSMT4" ShapeID="_x0000_i1047" DrawAspect="Content" ObjectID="_23" r:id="rId54"/>
        </w:object>
      </w:r>
      <w:r>
        <w:rPr>
          <w:color w:val="000000"/>
        </w:rPr>
        <w:t>的氧化性无关，C不符合题意；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D．二氧化硫用于漂白纸浆是由于其能与有色物质结合形成无色化合物（漂白性），而非强氧化性，且二氧化硫主要表现为还原性，不具有强氧化性，D不符合题意；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故选择B。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设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18.1pt;height:18.1pt" o:ole="">
            <v:imagedata r:id="rId55" o:title="eqId004d5c84e9636ffab4f1825ea166307d"/>
          </v:shape>
          <o:OLEObject Type="Embed" ProgID="Equation.DSMT4" ShapeID="_x0000_i1048" DrawAspect="Content" ObjectID="_24" r:id="rId56"/>
        </w:object>
      </w:r>
      <w:r>
        <w:rPr>
          <w:rFonts w:ascii="宋体" w:eastAsia="宋体" w:hAnsi="宋体" w:cs="宋体"/>
          <w:color w:val="000000"/>
        </w:rPr>
        <w:t>为阿伏加德罗常数的值。工业上制备硫酸涉及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10.15pt;height:13.15pt" o:ole="">
            <v:imagedata r:id="rId57" o:title="eqIda454a2c91ace8ef50412a6adf91f8086"/>
          </v:shape>
          <o:OLEObject Type="Embed" ProgID="Equation.DSMT4" ShapeID="_x0000_i1049" DrawAspect="Content" ObjectID="_25" r:id="rId5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21pt;height:16pt" o:ole="">
            <v:imagedata r:id="rId59" o:title="eqId3cd6200aa9357b208a994c93c210ff60"/>
          </v:shape>
          <o:OLEObject Type="Embed" ProgID="Equation.DSMT4" ShapeID="_x0000_i1050" DrawAspect="Content" ObjectID="_26" r:id="rId60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22pt;height:18pt;mso-position-horizontal-relative:page;mso-position-vertical-relative:page" o:ole="">
            <v:imagedata r:id="rId61" o:title="eqId9cdde992f77a7036a2f0b21d52ddd043"/>
          </v:shape>
          <o:OLEObject Type="Embed" ProgID="Equation.DSMT4" ShapeID="_x0000_i1051" DrawAspect="Content" ObjectID="_27" r:id="rId62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36pt;height:18pt" o:ole="">
            <v:imagedata r:id="rId63" o:title="eqIddabf3433f95b16485024c4eede9f2a50"/>
          </v:shape>
          <o:OLEObject Type="Embed" ProgID="Equation.DSMT4" ShapeID="_x0000_i1052" DrawAspect="Content" ObjectID="_28" r:id="rId64"/>
        </w:object>
      </w:r>
      <w:r>
        <w:rPr>
          <w:rFonts w:ascii="宋体" w:eastAsia="宋体" w:hAnsi="宋体" w:cs="宋体"/>
          <w:color w:val="000000"/>
        </w:rPr>
        <w:t>等物质。下列说法正确的是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32.25pt;height:18.25pt" o:ole="">
            <v:imagedata r:id="rId65" o:title="eqId0171ade7bb1782db157462726cc75ae9"/>
          </v:shape>
          <o:OLEObject Type="Embed" ProgID="Equation.DSMT4" ShapeID="_x0000_i1053" DrawAspect="Content" ObjectID="_29" r:id="rId66"/>
        </w:object>
      </w:r>
      <w:r>
        <w:rPr>
          <w:rFonts w:ascii="宋体" w:eastAsia="宋体" w:hAnsi="宋体" w:cs="宋体"/>
          <w:color w:val="000000"/>
        </w:rPr>
        <w:t>分子中含有的质子数为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24.75pt;height:18.1pt" o:ole="">
            <v:imagedata r:id="rId67" o:title="eqIdf71f57065d1ae21e698feb63ed87bbd4"/>
          </v:shape>
          <o:OLEObject Type="Embed" ProgID="Equation.DSMT4" ShapeID="_x0000_i1054" DrawAspect="Content" ObjectID="_30" r:id="rId6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48pt;height:18pt" o:ole="">
            <v:imagedata r:id="rId69" o:title="eqId6afb637cdadd31f460ea8f5868acaeed"/>
          </v:shape>
          <o:OLEObject Type="Embed" ProgID="Equation.DSMT4" ShapeID="_x0000_i1055" DrawAspect="Content" ObjectID="_31" r:id="rId70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39pt;height:18pt" o:ole="">
            <v:imagedata r:id="rId71" o:title="eqIdb92e5c97c21074b889a05e7228faab65"/>
          </v:shape>
          <o:OLEObject Type="Embed" ProgID="Equation.DSMT4" ShapeID="_x0000_i1056" DrawAspect="Content" ObjectID="_32" r:id="rId72"/>
        </w:object>
      </w:r>
      <w:r>
        <w:rPr>
          <w:rFonts w:ascii="宋体" w:eastAsia="宋体" w:hAnsi="宋体" w:cs="宋体"/>
          <w:color w:val="000000"/>
        </w:rPr>
        <w:t>充分反应后分子总数为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24.75pt;height:18.1pt" o:ole="">
            <v:imagedata r:id="rId67" o:title="eqIdf71f57065d1ae21e698feb63ed87bbd4"/>
          </v:shape>
          <o:OLEObject Type="Embed" ProgID="Equation.DSMT4" ShapeID="_x0000_i1057" DrawAspect="Content" ObjectID="_33" r:id="rId7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标准状况下，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50.95pt;height:18.2pt" o:ole="">
            <v:imagedata r:id="rId74" o:title="eqIdef11b7cb2c983a03974e000c9daf0689"/>
          </v:shape>
          <o:OLEObject Type="Embed" ProgID="Equation.DSMT4" ShapeID="_x0000_i1058" DrawAspect="Content" ObjectID="_34" r:id="rId75"/>
        </w:object>
      </w:r>
      <w:r>
        <w:rPr>
          <w:rFonts w:ascii="宋体" w:eastAsia="宋体" w:hAnsi="宋体" w:cs="宋体"/>
          <w:color w:val="000000"/>
        </w:rPr>
        <w:t>中分子的数目为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32.25pt;height:18pt" o:ole="">
            <v:imagedata r:id="rId76" o:title="eqId787981db29ae1f9b7b9e90a8118fdbd2"/>
          </v:shape>
          <o:OLEObject Type="Embed" ProgID="Equation.DSMT4" ShapeID="_x0000_i1059" DrawAspect="Content" ObjectID="_35" r:id="rId7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59pt;height:16pt" o:ole="">
            <v:imagedata r:id="rId78" o:title="eqId7f1c404a213680f11b133b0a6907030c"/>
          </v:shape>
          <o:OLEObject Type="Embed" ProgID="Equation.DSMT4" ShapeID="_x0000_i1060" DrawAspect="Content" ObjectID="_36" r:id="rId79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36pt;height:18pt" o:ole="">
            <v:imagedata r:id="rId63" o:title="eqIddabf3433f95b16485024c4eede9f2a50"/>
          </v:shape>
          <o:OLEObject Type="Embed" ProgID="Equation.DSMT4" ShapeID="_x0000_i1061" DrawAspect="Content" ObjectID="_37" r:id="rId80"/>
        </w:object>
      </w:r>
      <w:r>
        <w:rPr>
          <w:rFonts w:ascii="宋体" w:eastAsia="宋体" w:hAnsi="宋体" w:cs="宋体"/>
          <w:color w:val="000000"/>
        </w:rPr>
        <w:t>溶液中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17.25pt;height:15pt" o:ole="">
            <v:imagedata r:id="rId81" o:title="eqIda8b6ede55013761f0df50ef4854cb9d4"/>
          </v:shape>
          <o:OLEObject Type="Embed" ProgID="Equation.DSMT4" ShapeID="_x0000_i1062" DrawAspect="Content" ObjectID="_38" r:id="rId82"/>
        </w:object>
      </w:r>
      <w:r>
        <w:rPr>
          <w:rFonts w:ascii="宋体" w:eastAsia="宋体" w:hAnsi="宋体" w:cs="宋体"/>
          <w:color w:val="000000"/>
        </w:rPr>
        <w:t>数目为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38.25pt;height:18pt" o:ole="">
            <v:imagedata r:id="rId83" o:title="eqId4922d33152d244d1aa3cbc23759c39f4"/>
          </v:shape>
          <o:OLEObject Type="Embed" ProgID="Equation.DSMT4" ShapeID="_x0000_i1063" DrawAspect="Content" ObjectID="_39" r:id="rId8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．一个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原子有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个质子，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32.25pt;height:18.25pt" o:ole="">
            <v:imagedata r:id="rId65" o:title="eqId0171ade7bb1782db157462726cc75ae9"/>
          </v:shape>
          <o:OLEObject Type="Embed" ProgID="Equation.DSMT4" ShapeID="_x0000_i1064" DrawAspect="Content" ObjectID="_40" r:id="rId85"/>
        </w:object>
      </w:r>
      <w:r>
        <w:rPr>
          <w:rFonts w:ascii="宋体" w:eastAsia="宋体" w:hAnsi="宋体" w:cs="宋体"/>
          <w:color w:val="000000"/>
        </w:rPr>
        <w:t>的物质的量为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105pt;height:33pt" o:ole="">
            <v:imagedata r:id="rId86" o:title="eqId04a0d78a7283e6d412d9cef1852093a0"/>
          </v:shape>
          <o:OLEObject Type="Embed" ProgID="Equation.DSMT4" ShapeID="_x0000_i1065" DrawAspect="Content" ObjectID="_41" r:id="rId8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32.25pt;height:18.25pt" o:ole="">
            <v:imagedata r:id="rId65" o:title="eqId0171ade7bb1782db157462726cc75ae9"/>
          </v:shape>
          <o:OLEObject Type="Embed" ProgID="Equation.DSMT4" ShapeID="_x0000_i1066" DrawAspect="Content" ObjectID="_42" r:id="rId88"/>
        </w:object>
      </w:r>
      <w:r>
        <w:rPr>
          <w:rFonts w:ascii="宋体" w:eastAsia="宋体" w:hAnsi="宋体" w:cs="宋体"/>
          <w:color w:val="000000"/>
        </w:rPr>
        <w:t>所含质子数的数目为</w:t>
      </w:r>
      <w:r>
        <w:rPr>
          <w:rFonts w:ascii="Times New Roman" w:eastAsia="Times New Roman" w:hAnsi="Times New Roman" w:cs="Times New Roman"/>
          <w:color w:val="000000"/>
        </w:rPr>
        <w:t>0.125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color w:val="000000"/>
          <w:vertAlign w:val="subscript"/>
        </w:rPr>
        <w:t>A</w:t>
      </w:r>
      <w:r>
        <w:rPr>
          <w:rFonts w:ascii="Times New Roman" w:eastAsia="Times New Roman" w:hAnsi="Times New Roman" w:cs="Times New Roman"/>
          <w:color w:val="000000"/>
        </w:rPr>
        <w:t>=16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color w:val="000000"/>
          <w:vertAlign w:val="subscript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和氧气的反应为可逆反应，则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48pt;height:18pt" o:ole="">
            <v:imagedata r:id="rId69" o:title="eqId6afb637cdadd31f460ea8f5868acaeed"/>
          </v:shape>
          <o:OLEObject Type="Embed" ProgID="Equation.DSMT4" ShapeID="_x0000_i1067" DrawAspect="Content" ObjectID="_43" r:id="rId89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39pt;height:18pt" o:ole="">
            <v:imagedata r:id="rId71" o:title="eqIdb92e5c97c21074b889a05e7228faab65"/>
          </v:shape>
          <o:OLEObject Type="Embed" ProgID="Equation.DSMT4" ShapeID="_x0000_i1068" DrawAspect="Content" ObjectID="_44" r:id="rId90"/>
        </w:object>
      </w:r>
      <w:r>
        <w:rPr>
          <w:rFonts w:ascii="宋体" w:eastAsia="宋体" w:hAnsi="宋体" w:cs="宋体"/>
          <w:color w:val="000000"/>
        </w:rPr>
        <w:t>充分反应后分子总数大于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24.75pt;height:18pt" o:ole="">
            <v:imagedata r:id="rId91" o:title="eqIdfbda7ed87c85c1b85a76b45239dd0e5a"/>
          </v:shape>
          <o:OLEObject Type="Embed" ProgID="Equation.DSMT4" ShapeID="_x0000_i1069" DrawAspect="Content" ObjectID="_45" r:id="rId92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．标准状况下，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22pt;height:18pt;mso-position-horizontal-relative:page;mso-position-vertical-relative:page" o:ole="">
            <v:imagedata r:id="rId61" o:title="eqId9cdde992f77a7036a2f0b21d52ddd043"/>
          </v:shape>
          <o:OLEObject Type="Embed" ProgID="Equation.DSMT4" ShapeID="_x0000_i1070" DrawAspect="Content" ObjectID="_46" r:id="rId93"/>
        </w:object>
      </w:r>
      <w:r>
        <w:rPr>
          <w:rFonts w:ascii="宋体" w:eastAsia="宋体" w:hAnsi="宋体" w:cs="宋体"/>
          <w:color w:val="000000"/>
        </w:rPr>
        <w:t>为固体，不能用气体摩尔体积公式进行计算，故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pH=2</w:t>
      </w:r>
      <w:r>
        <w:rPr>
          <w:rFonts w:ascii="宋体" w:eastAsia="宋体" w:hAnsi="宋体" w:cs="宋体"/>
          <w:color w:val="000000"/>
        </w:rPr>
        <w:t>的硫酸溶液中</w:t>
      </w:r>
      <w:r>
        <w:rPr>
          <w:rFonts w:ascii="Times New Roman" w:eastAsia="Times New Roman" w:hAnsi="Times New Roman" w:cs="Times New Roman"/>
          <w:color w:val="000000"/>
        </w:rPr>
        <w:t>c(H</w:t>
      </w:r>
      <w:r>
        <w:rPr>
          <w:color w:val="000000"/>
          <w:vertAlign w:val="superscript"/>
        </w:rPr>
        <w:t>+</w:t>
      </w:r>
      <w:r>
        <w:rPr>
          <w:rFonts w:ascii="Times New Roman" w:eastAsia="Times New Roman" w:hAnsi="Times New Roman" w:cs="Times New Roman"/>
          <w:color w:val="000000"/>
        </w:rPr>
        <w:t>)=0.01mol/L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1LpH=2</w:t>
      </w:r>
      <w:r>
        <w:rPr>
          <w:rFonts w:ascii="宋体" w:eastAsia="宋体" w:hAnsi="宋体" w:cs="宋体"/>
          <w:color w:val="000000"/>
        </w:rPr>
        <w:t>的硫酸溶液中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17.25pt;height:15pt" o:ole="">
            <v:imagedata r:id="rId81" o:title="eqIda8b6ede55013761f0df50ef4854cb9d4"/>
          </v:shape>
          <o:OLEObject Type="Embed" ProgID="Equation.DSMT4" ShapeID="_x0000_i1071" DrawAspect="Content" ObjectID="_47" r:id="rId94"/>
        </w:object>
      </w:r>
      <w:r>
        <w:rPr>
          <w:rFonts w:ascii="宋体" w:eastAsia="宋体" w:hAnsi="宋体" w:cs="宋体"/>
          <w:color w:val="000000"/>
        </w:rPr>
        <w:t>数目为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38.25pt;height:18pt" o:ole="">
            <v:imagedata r:id="rId95" o:title="eqId32e8df006f6d6a4fca4ca1f8d768cd3f"/>
          </v:shape>
          <o:OLEObject Type="Embed" ProgID="Equation.DSMT4" ShapeID="_x0000_i1072" DrawAspect="Content" ObjectID="_48" r:id="rId96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一定温度下，向恒容密闭容器中投入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发生如下反应：</w:t>
      </w:r>
      <w:r>
        <w:rPr>
          <w:rFonts w:ascii="Times New Roman" w:eastAsia="Times New Roman" w:hAnsi="Times New Roman" w:cs="Times New Roman"/>
          <w:color w:val="000000"/>
        </w:rPr>
        <w:t>E(g)+M(g)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15.6pt;height:38.4pt" o:ole="">
            <v:imagedata r:id="rId97" o:title="eqId6c3fc912f7d0bc6c9beb4b597522626e"/>
          </v:shape>
          <o:OLEObject Type="Embed" ProgID="Equation.DSMT4" ShapeID="_x0000_i1073" DrawAspect="Content" ObjectID="_49" r:id="rId98"/>
        </w:object>
      </w:r>
      <w:r>
        <w:rPr>
          <w:rFonts w:ascii="Times New Roman" w:eastAsia="Times New Roman" w:hAnsi="Times New Roman" w:cs="Times New Roman"/>
          <w:color w:val="000000"/>
        </w:rPr>
        <w:t>F(g)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35pt;height:23pt" o:ole="">
            <v:imagedata r:id="rId99" o:title="eqIdf6cfdbe9bd2c425990d3143023622db5"/>
          </v:shape>
          <o:OLEObject Type="Embed" ProgID="Equation.DSMT4" ShapeID="_x0000_i1074" DrawAspect="Content" ObjectID="_50" r:id="rId100"/>
        </w:object>
      </w:r>
      <w:r>
        <w:rPr>
          <w:rFonts w:ascii="Times New Roman" w:eastAsia="Times New Roman" w:hAnsi="Times New Roman" w:cs="Times New Roman"/>
          <w:color w:val="000000"/>
        </w:rPr>
        <w:t>G(g)</w:t>
      </w:r>
      <w:r>
        <w:rPr>
          <w:rFonts w:ascii="宋体" w:eastAsia="宋体" w:hAnsi="宋体" w:cs="宋体"/>
          <w:color w:val="000000"/>
        </w:rPr>
        <w:t>。已知反应初始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0</w:t>
      </w:r>
      <w:r>
        <w:rPr>
          <w:rFonts w:ascii="Times New Roman" w:eastAsia="Times New Roman" w:hAnsi="Times New Roman" w:cs="Times New Roman"/>
          <w:color w:val="000000"/>
        </w:rPr>
        <w:t>(E)=c</w:t>
      </w:r>
      <w:r>
        <w:rPr>
          <w:color w:val="000000"/>
          <w:vertAlign w:val="subscript"/>
        </w:rPr>
        <w:t>0</w:t>
      </w:r>
      <w:r>
        <w:rPr>
          <w:rFonts w:ascii="Times New Roman" w:eastAsia="Times New Roman" w:hAnsi="Times New Roman" w:cs="Times New Roman"/>
          <w:color w:val="000000"/>
        </w:rPr>
        <w:t>(M)=0.10mol/L</w:t>
      </w:r>
      <w:r>
        <w:rPr>
          <w:rFonts w:ascii="宋体" w:eastAsia="宋体" w:hAnsi="宋体" w:cs="宋体"/>
          <w:color w:val="000000"/>
        </w:rPr>
        <w:t>，部分物质的浓度</w:t>
      </w:r>
      <w:r>
        <w:rPr>
          <w:rFonts w:ascii="Times New Roman" w:eastAsia="Times New Roman" w:hAnsi="Times New Roman" w:cs="Times New Roman"/>
          <w:color w:val="000000"/>
        </w:rPr>
        <w:t>(c)</w:t>
      </w:r>
      <w:r>
        <w:rPr>
          <w:rFonts w:ascii="宋体" w:eastAsia="宋体" w:hAnsi="宋体" w:cs="宋体"/>
          <w:color w:val="000000"/>
        </w:rPr>
        <w:t>随时间</w:t>
      </w:r>
      <w:r>
        <w:rPr>
          <w:rFonts w:ascii="Times New Roman" w:eastAsia="Times New Roman" w:hAnsi="Times New Roman" w:cs="Times New Roman"/>
          <w:color w:val="000000"/>
        </w:rPr>
        <w:t>(t)</w:t>
      </w:r>
      <w:r>
        <w:rPr>
          <w:rFonts w:ascii="宋体" w:eastAsia="宋体" w:hAnsi="宋体" w:cs="宋体"/>
          <w:color w:val="000000"/>
        </w:rPr>
        <w:t>的变化关系如图所示，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后反应体系达到平衡状态。下列说法正确的是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505075" cy="1666875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c(F)</w: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8.25pt;height:12.75pt" o:ole="">
            <v:imagedata r:id="rId102" o:title="eqIde748d705450bf9f54559be777f8c50af"/>
          </v:shape>
          <o:OLEObject Type="Embed" ProgID="Equation.DSMT4" ShapeID="_x0000_i1075" DrawAspect="Content" ObjectID="_51" r:id="rId103"/>
        </w:object>
      </w:r>
      <w:r>
        <w:rPr>
          <w:rFonts w:ascii="宋体" w:eastAsia="宋体" w:hAnsi="宋体" w:cs="宋体"/>
          <w:color w:val="000000"/>
        </w:rPr>
        <w:t>的变化曲线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0~t</w:t>
      </w:r>
      <w:r>
        <w:rPr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内，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31.8pt;height:15pt" o:ole="">
            <v:imagedata r:id="rId104" o:title="eqIdccf4351bd0c97c0e209cf45df81bf84b"/>
          </v:shape>
          <o:OLEObject Type="Embed" ProgID="Equation.DSMT4" ShapeID="_x0000_i1076" DrawAspect="Content" ObjectID="_52" r:id="rId105"/>
        </w:objec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40.2pt;height:34pt" o:ole="">
            <v:imagedata r:id="rId106" o:title="eqId7c641102a6c7b5b93912ad2f9af3d147"/>
          </v:shape>
          <o:OLEObject Type="Embed" ProgID="Equation.DSMT4" ShapeID="_x0000_i1077" DrawAspect="Content" ObjectID="_53" r:id="rId107"/>
        </w:object>
      </w:r>
      <w:r>
        <w:rPr>
          <w:rFonts w:ascii="Times New Roman" w:eastAsia="Times New Roman" w:hAnsi="Times New Roman" w:cs="Times New Roman"/>
          <w:color w:val="000000"/>
        </w:rPr>
        <w:t>mol•L</w:t>
      </w:r>
      <w:r>
        <w:rPr>
          <w:color w:val="000000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</w:rPr>
        <w:t>•s</w:t>
      </w:r>
      <w:r>
        <w:rPr>
          <w:color w:val="000000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反应的活化能：①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eastAsia="宋体" w:hAnsi="宋体" w:cs="宋体"/>
          <w:color w:val="000000"/>
        </w:rPr>
        <w:t>②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时，扩大容器的体积，</w:t>
      </w:r>
      <w:r>
        <w:rPr>
          <w:rFonts w:ascii="Times New Roman" w:eastAsia="Times New Roman" w:hAnsi="Times New Roman" w:cs="Times New Roman"/>
          <w:color w:val="000000"/>
        </w:rPr>
        <w:t>n(F)</w:t>
      </w:r>
      <w:r>
        <w:rPr>
          <w:rFonts w:ascii="宋体" w:eastAsia="宋体" w:hAnsi="宋体" w:cs="宋体"/>
          <w:color w:val="000000"/>
        </w:rPr>
        <w:t>减小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由题干反应</w:t>
      </w:r>
      <w:r>
        <w:rPr>
          <w:rFonts w:ascii="Times New Roman" w:eastAsia="Times New Roman" w:hAnsi="Times New Roman" w:cs="Times New Roman"/>
          <w:color w:val="000000"/>
        </w:rPr>
        <w:t>E(g)+M(g)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11.25pt;height:21pt" o:ole="">
            <v:imagedata r:id="rId108" o:title="eqId6c50607d4f1d4af66d994b2fbca22acb"/>
          </v:shape>
          <o:OLEObject Type="Embed" ProgID="Equation.DSMT4" ShapeID="_x0000_i1078" DrawAspect="Content" ObjectID="_54" r:id="rId109"/>
        </w:object>
      </w:r>
      <w:r>
        <w:rPr>
          <w:rFonts w:ascii="Times New Roman" w:eastAsia="Times New Roman" w:hAnsi="Times New Roman" w:cs="Times New Roman"/>
          <w:color w:val="000000"/>
        </w:rPr>
        <w:t>F(g)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18pt;height:30.75pt" o:ole="">
            <v:imagedata r:id="rId110" o:title="eqId534017870ba501875f71616e3dd87ff1"/>
          </v:shape>
          <o:OLEObject Type="Embed" ProgID="Equation.DSMT4" ShapeID="_x0000_i1079" DrawAspect="Content" ObjectID="_55" r:id="rId11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G(g)</w:t>
      </w:r>
      <w:r>
        <w:rPr>
          <w:rFonts w:ascii="宋体" w:eastAsia="宋体" w:hAnsi="宋体" w:cs="宋体"/>
          <w:color w:val="000000"/>
        </w:rPr>
        <w:t>信息可知，达到平衡之前，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eastAsia="宋体" w:hAnsi="宋体" w:cs="宋体"/>
          <w:color w:val="000000"/>
        </w:rPr>
        <w:t>的浓度先增大后减小，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eastAsia="宋体" w:hAnsi="宋体" w:cs="宋体"/>
          <w:color w:val="000000"/>
        </w:rPr>
        <w:t>的浓度一直增大，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的浓度一直减小，故可知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eastAsia="宋体" w:hAnsi="宋体" w:cs="宋体"/>
          <w:color w:val="000000"/>
        </w:rPr>
        <w:t>，浓度一直减小的曲线为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eastAsia="宋体" w:hAnsi="宋体" w:cs="宋体"/>
          <w:color w:val="000000"/>
        </w:rPr>
        <w:t>或者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，浓度先增大后减小的曲线为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eastAsia="宋体" w:hAnsi="宋体" w:cs="宋体"/>
          <w:color w:val="000000"/>
        </w:rPr>
        <w:t>，据此分析解题。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．由分析可知，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c(G)</w: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8.25pt;height:12.75pt" o:ole="">
            <v:imagedata r:id="rId102" o:title="eqIde748d705450bf9f54559be777f8c50af"/>
          </v:shape>
          <o:OLEObject Type="Embed" ProgID="Equation.DSMT4" ShapeID="_x0000_i1080" DrawAspect="Content" ObjectID="_56" r:id="rId112"/>
        </w:object>
      </w:r>
      <w:r>
        <w:rPr>
          <w:rFonts w:ascii="宋体" w:eastAsia="宋体" w:hAnsi="宋体" w:cs="宋体"/>
          <w:color w:val="000000"/>
        </w:rPr>
        <w:t>的变化曲线，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．由分析可知，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c(G)</w: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8.25pt;height:12.75pt" o:ole="">
            <v:imagedata r:id="rId102" o:title="eqIde748d705450bf9f54559be777f8c50af"/>
          </v:shape>
          <o:OLEObject Type="Embed" ProgID="Equation.DSMT4" ShapeID="_x0000_i1081" DrawAspect="Content" ObjectID="_57" r:id="rId113"/>
        </w:object>
      </w:r>
      <w:r>
        <w:rPr>
          <w:rFonts w:ascii="宋体" w:eastAsia="宋体" w:hAnsi="宋体" w:cs="宋体"/>
          <w:color w:val="000000"/>
        </w:rPr>
        <w:t>的变化曲线，根据图像信息可知，</w:t>
      </w:r>
      <w:r>
        <w:rPr>
          <w:rFonts w:ascii="Times New Roman" w:eastAsia="Times New Roman" w:hAnsi="Times New Roman" w:cs="Times New Roman"/>
          <w:color w:val="000000"/>
        </w:rPr>
        <w:t>0~t</w:t>
      </w:r>
      <w:r>
        <w:rPr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内，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eastAsia="宋体" w:hAnsi="宋体" w:cs="宋体"/>
          <w:color w:val="000000"/>
        </w:rPr>
        <w:t>的浓度增大了</w:t>
      </w:r>
      <w:r>
        <w:rPr>
          <w:rFonts w:ascii="Times New Roman" w:eastAsia="Times New Roman" w:hAnsi="Times New Roman" w:cs="Times New Roman"/>
          <w:color w:val="000000"/>
        </w:rPr>
        <w:t>(0.10-a)mol/L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120.15pt;height:34pt" o:ole="">
            <v:imagedata r:id="rId114" o:title="eqId10eac4553fc36c3bbd3fab0d9e306bce"/>
          </v:shape>
          <o:OLEObject Type="Embed" ProgID="Equation.DSMT4" ShapeID="_x0000_i1082" DrawAspect="Content" ObjectID="_58" r:id="rId115"/>
        </w:objec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40.2pt;height:34pt" o:ole="">
            <v:imagedata r:id="rId106" o:title="eqId7c641102a6c7b5b93912ad2f9af3d147"/>
          </v:shape>
          <o:OLEObject Type="Embed" ProgID="Equation.DSMT4" ShapeID="_x0000_i1083" DrawAspect="Content" ObjectID="_59" r:id="rId116"/>
        </w:object>
      </w:r>
      <w:r>
        <w:rPr>
          <w:rFonts w:ascii="Times New Roman" w:eastAsia="Times New Roman" w:hAnsi="Times New Roman" w:cs="Times New Roman"/>
          <w:color w:val="000000"/>
        </w:rPr>
        <w:t>mol•L</w:t>
      </w:r>
      <w:r>
        <w:rPr>
          <w:color w:val="000000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</w:rPr>
        <w:t>•s</w:t>
      </w:r>
      <w:r>
        <w:rPr>
          <w:color w:val="000000"/>
          <w:vertAlign w:val="superscript"/>
        </w:rPr>
        <w:t>-1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．由题干图像信息可知，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eastAsia="宋体" w:hAnsi="宋体" w:cs="宋体"/>
          <w:color w:val="000000"/>
        </w:rPr>
        <w:t>的浓度先增大后减小，且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eastAsia="宋体" w:hAnsi="宋体" w:cs="宋体"/>
          <w:color w:val="000000"/>
        </w:rPr>
        <w:t>的浓度增大比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的增大的快，故反应①的速率大于反应②的速率，活化能越大，反应速率越慢，故反应的活化能：①＜②，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．由题干图像信息可知，反应①即</w:t>
      </w:r>
      <w:r>
        <w:rPr>
          <w:rFonts w:ascii="Times New Roman" w:eastAsia="Times New Roman" w:hAnsi="Times New Roman" w:cs="Times New Roman"/>
          <w:color w:val="000000"/>
        </w:rPr>
        <w:t>E(g)+M(g)=F(g)</w:t>
      </w:r>
      <w:r>
        <w:rPr>
          <w:rFonts w:ascii="宋体" w:eastAsia="宋体" w:hAnsi="宋体" w:cs="宋体"/>
          <w:color w:val="000000"/>
        </w:rPr>
        <w:t>不可逆，反应②即</w:t>
      </w:r>
      <w:r>
        <w:rPr>
          <w:rFonts w:ascii="Times New Roman" w:eastAsia="Times New Roman" w:hAnsi="Times New Roman" w:cs="Times New Roman"/>
          <w:color w:val="000000"/>
        </w:rPr>
        <w:t>F(g)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35pt;height:23pt" o:ole="">
            <v:imagedata r:id="rId99" o:title="eqIdf6cfdbe9bd2c425990d3143023622db5"/>
          </v:shape>
          <o:OLEObject Type="Embed" ProgID="Equation.DSMT4" ShapeID="_x0000_i1084" DrawAspect="Content" ObjectID="_60" r:id="rId117"/>
        </w:object>
      </w:r>
      <w:r>
        <w:rPr>
          <w:rFonts w:ascii="Times New Roman" w:eastAsia="Times New Roman" w:hAnsi="Times New Roman" w:cs="Times New Roman"/>
          <w:color w:val="000000"/>
        </w:rPr>
        <w:t xml:space="preserve"> G(g)</w:t>
      </w:r>
      <w:r>
        <w:rPr>
          <w:rFonts w:ascii="宋体" w:eastAsia="宋体" w:hAnsi="宋体" w:cs="宋体"/>
          <w:color w:val="000000"/>
        </w:rPr>
        <w:t>反应前后体积不变，平衡不移动，故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12.5pt;height:18.15pt" o:ole="">
            <v:imagedata r:id="rId118" o:title="eqIde8ebc87fb8d32a6bd3a0d762ac0dacf2"/>
          </v:shape>
          <o:OLEObject Type="Embed" ProgID="Equation.DSMT4" ShapeID="_x0000_i1085" DrawAspect="Content" ObjectID="_61" r:id="rId119"/>
        </w:object>
      </w:r>
      <w:r>
        <w:rPr>
          <w:rFonts w:ascii="宋体" w:eastAsia="宋体" w:hAnsi="宋体" w:cs="宋体"/>
          <w:color w:val="000000"/>
        </w:rPr>
        <w:t>时，扩大容器的体积，</w:t>
      </w:r>
      <w:r>
        <w:rPr>
          <w:rFonts w:ascii="Times New Roman" w:eastAsia="Times New Roman" w:hAnsi="Times New Roman" w:cs="Times New Roman"/>
          <w:color w:val="000000"/>
        </w:rPr>
        <w:t>n(F)</w:t>
      </w:r>
      <w:r>
        <w:rPr>
          <w:rFonts w:ascii="宋体" w:eastAsia="宋体" w:hAnsi="宋体" w:cs="宋体"/>
          <w:color w:val="000000"/>
        </w:rPr>
        <w:t>不变，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下列有关离子反应错误的是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Ca(OH)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溶液滴入</w:t>
      </w:r>
      <w:r>
        <w:rPr>
          <w:rFonts w:ascii="Times New Roman" w:eastAsia="Times New Roman" w:hAnsi="Times New Roman" w:cs="Times New Roman"/>
          <w:color w:val="000000"/>
        </w:rPr>
        <w:t>NaHSO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溶液中：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117pt;height:18.75pt" o:ole="">
            <v:imagedata r:id="rId120" o:title="eqIdd7a1983d14844e2ffac02e8d39ae49ad"/>
          </v:shape>
          <o:OLEObject Type="Embed" ProgID="Equation.DSMT4" ShapeID="_x0000_i1086" DrawAspect="Content" ObjectID="_62" r:id="rId12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36pt;height:18pt" o:ole="">
            <v:imagedata r:id="rId122" o:title="eqId43e0b8564c0452cfe22da57a231c3c09"/>
          </v:shape>
          <o:OLEObject Type="Embed" ProgID="Equation.DSMT4" ShapeID="_x0000_i1087" DrawAspect="Content" ObjectID="_63" r:id="rId123"/>
        </w:object>
      </w:r>
      <w:r>
        <w:rPr>
          <w:rFonts w:ascii="宋体" w:eastAsia="宋体" w:hAnsi="宋体" w:cs="宋体"/>
          <w:color w:val="000000"/>
        </w:rPr>
        <w:t>加入水中：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157.5pt;height:18.75pt" o:ole="">
            <v:imagedata r:id="rId124" o:title="eqId9e44fc8fce687ff1c0a418c209d758ac"/>
          </v:shape>
          <o:OLEObject Type="Embed" ProgID="Equation.DSMT4" ShapeID="_x0000_i1088" DrawAspect="Content" ObjectID="_64" r:id="rId12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26pt;height:18pt" o:ole="">
            <v:imagedata r:id="rId126" o:title="eqId2d6149377ee90af173136c0119993ccb"/>
          </v:shape>
          <o:OLEObject Type="Embed" ProgID="Equation.DSMT4" ShapeID="_x0000_i1089" DrawAspect="Content" ObjectID="_65" r:id="rId127"/>
        </w:object>
      </w:r>
      <w:r>
        <w:rPr>
          <w:rFonts w:ascii="宋体" w:eastAsia="宋体" w:hAnsi="宋体" w:cs="宋体"/>
          <w:color w:val="000000"/>
        </w:rPr>
        <w:t>通入水中：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165.75pt;height:18.75pt" o:ole="">
            <v:imagedata r:id="rId128" o:title="eqId5e5de3dae2d1d5bb5cbb34896caa4677"/>
          </v:shape>
          <o:OLEObject Type="Embed" ProgID="Equation.DSMT4" ShapeID="_x0000_i1090" DrawAspect="Content" ObjectID="_66" r:id="rId12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18.65pt;height:18pt" o:ole="">
            <v:imagedata r:id="rId130" o:title="eqId5d69d7191f7166d1c82e92bd9c6ef391"/>
          </v:shape>
          <o:OLEObject Type="Embed" ProgID="Equation.DSMT4" ShapeID="_x0000_i1091" DrawAspect="Content" ObjectID="_67" r:id="rId131"/>
        </w:object>
      </w:r>
      <w:r>
        <w:rPr>
          <w:rFonts w:ascii="宋体" w:eastAsia="宋体" w:hAnsi="宋体" w:cs="宋体"/>
          <w:color w:val="000000"/>
        </w:rPr>
        <w:t>通入</w:t>
      </w:r>
      <w:r>
        <w:rPr>
          <w:rFonts w:ascii="Times New Roman" w:eastAsia="Times New Roman" w:hAnsi="Times New Roman" w:cs="Times New Roman"/>
          <w:color w:val="000000"/>
        </w:rPr>
        <w:t>NaBr</w:t>
      </w:r>
      <w:r>
        <w:rPr>
          <w:rFonts w:ascii="宋体" w:eastAsia="宋体" w:hAnsi="宋体" w:cs="宋体"/>
          <w:color w:val="000000"/>
        </w:rPr>
        <w:t>溶液中：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115pt;height:19pt" o:ole="">
            <v:imagedata r:id="rId132" o:title="eqIde2cbf7d59a1a95d963575ae9f6bc766f"/>
          </v:shape>
          <o:OLEObject Type="Embed" ProgID="Equation.DSMT4" ShapeID="_x0000_i1092" DrawAspect="Content" ObjectID="_68" r:id="rId13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Ca(OH)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溶液滴入</w:t>
      </w:r>
      <w:r>
        <w:rPr>
          <w:rFonts w:ascii="Times New Roman" w:eastAsia="Times New Roman" w:hAnsi="Times New Roman" w:cs="Times New Roman"/>
          <w:color w:val="000000"/>
        </w:rPr>
        <w:t>NaHSO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溶液中</w: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color w:val="000000"/>
        </w:rPr>
        <w:t>HSO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8.25pt;height:18.75pt" o:ole="">
            <v:imagedata r:id="rId134" o:title="eqIdd7da75639d9df997d684f1d6d99692cd"/>
          </v:shape>
          <o:OLEObject Type="Embed" ProgID="Equation.DSMT4" ShapeID="_x0000_i1093" DrawAspect="Content" ObjectID="_69" r:id="rId135"/>
        </w:object>
      </w:r>
      <w:r>
        <w:rPr>
          <w:rFonts w:ascii="宋体" w:eastAsia="宋体" w:hAnsi="宋体" w:cs="宋体"/>
          <w:color w:val="000000"/>
        </w:rPr>
        <w:t>不能拆开写，先与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color w:val="000000"/>
          <w:vertAlign w:val="superscript"/>
        </w:rPr>
        <w:t>-</w:t>
      </w:r>
      <w:r>
        <w:rPr>
          <w:rFonts w:ascii="宋体" w:eastAsia="宋体" w:hAnsi="宋体" w:cs="宋体"/>
          <w:color w:val="000000"/>
        </w:rPr>
        <w:t>反应生成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12pt;height:18.75pt" o:ole="">
            <v:imagedata r:id="rId136" o:title="eqIdcf380e43b0ab93e2dd67599430ec88e5"/>
          </v:shape>
          <o:OLEObject Type="Embed" ProgID="Equation.DSMT4" ShapeID="_x0000_i1094" DrawAspect="Content" ObjectID="_70" r:id="rId137"/>
        </w:object>
      </w:r>
      <w:r>
        <w:rPr>
          <w:color w:val="000000"/>
        </w:rPr>
        <w:t>和水</w:t>
      </w:r>
      <w:r>
        <w:rPr>
          <w:rFonts w:ascii="宋体" w:eastAsia="宋体" w:hAnsi="宋体" w:cs="宋体"/>
          <w:color w:val="000000"/>
        </w:rPr>
        <w:t>，生成的亚硫酸根再与</w:t>
      </w:r>
      <w:r>
        <w:rPr>
          <w:rFonts w:ascii="Times New Roman" w:eastAsia="Times New Roman" w:hAnsi="Times New Roman" w:cs="Times New Roman"/>
          <w:color w:val="000000"/>
        </w:rPr>
        <w:t>Ca</w:t>
      </w:r>
      <w:r>
        <w:rPr>
          <w:color w:val="000000"/>
          <w:vertAlign w:val="superscript"/>
        </w:rPr>
        <w:t>2+</w:t>
      </w:r>
      <w:r>
        <w:rPr>
          <w:rFonts w:ascii="宋体" w:eastAsia="宋体" w:hAnsi="宋体" w:cs="宋体"/>
          <w:color w:val="000000"/>
        </w:rPr>
        <w:t>结合生成</w:t>
      </w:r>
      <w:r>
        <w:rPr>
          <w:rFonts w:ascii="Times New Roman" w:eastAsia="Times New Roman" w:hAnsi="Times New Roman" w:cs="Times New Roman"/>
          <w:color w:val="000000"/>
        </w:rPr>
        <w:t>CaSO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沉淀，产物应该有水，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方程式错误；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与水反应的离子方程式为</w:t>
      </w:r>
      <w:r>
        <w:rPr>
          <w:rFonts w:ascii="Times New Roman" w:eastAsia="Times New Roman" w:hAnsi="Times New Roman" w:cs="Times New Roman"/>
          <w:color w:val="000000"/>
        </w:rPr>
        <w:t>2Na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+2H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O=4Na</w:t>
      </w:r>
      <w:r>
        <w:rPr>
          <w:color w:val="000000"/>
          <w:vertAlign w:val="superscript"/>
        </w:rPr>
        <w:t>+</w:t>
      </w:r>
      <w:r>
        <w:rPr>
          <w:rFonts w:ascii="Times New Roman" w:eastAsia="Times New Roman" w:hAnsi="Times New Roman" w:cs="Times New Roman"/>
          <w:color w:val="000000"/>
        </w:rPr>
        <w:t>+4OH</w:t>
      </w:r>
      <w:r>
        <w:rPr>
          <w:color w:val="000000"/>
          <w:vertAlign w:val="superscript"/>
        </w:rPr>
        <w:t>-</w:t>
      </w:r>
      <w:r>
        <w:rPr>
          <w:rFonts w:ascii="Times New Roman" w:eastAsia="Times New Roman" w:hAnsi="Times New Roman" w:cs="Times New Roman"/>
          <w:color w:val="000000"/>
        </w:rPr>
        <w:t>+O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↑</w:t>
      </w:r>
      <w:r>
        <w:rPr>
          <w:rFonts w:ascii="宋体" w:eastAsia="宋体" w:hAnsi="宋体" w:cs="宋体"/>
          <w:color w:val="000000"/>
        </w:rPr>
        <w:t>，符合反应实际（生成</w:t>
      </w:r>
      <w:r>
        <w:rPr>
          <w:rFonts w:ascii="Times New Roman" w:eastAsia="Times New Roman" w:hAnsi="Times New Roman" w:cs="Times New Roman"/>
          <w:color w:val="000000"/>
        </w:rPr>
        <w:t>NaOH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），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离子方程式正确；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与水反应的离子方程式为</w:t>
      </w:r>
      <w:r>
        <w:rPr>
          <w:rFonts w:ascii="Times New Roman" w:eastAsia="Times New Roman" w:hAnsi="Times New Roman" w:cs="Times New Roman"/>
          <w:color w:val="000000"/>
        </w:rPr>
        <w:t>3NO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O=2H</w:t>
      </w:r>
      <w:r>
        <w:rPr>
          <w:color w:val="000000"/>
          <w:vertAlign w:val="superscript"/>
        </w:rPr>
        <w:t>+</w:t>
      </w:r>
      <w:r>
        <w:rPr>
          <w:rFonts w:ascii="Times New Roman" w:eastAsia="Times New Roman" w:hAnsi="Times New Roman" w:cs="Times New Roman"/>
          <w:color w:val="000000"/>
        </w:rPr>
        <w:t>+2NO</w:t>
      </w:r>
      <w:r>
        <w:rPr>
          <w:color w:val="000000"/>
          <w:vertAlign w:val="subscript"/>
        </w:rPr>
        <w:t>3</w:t>
      </w:r>
      <w:r>
        <w:rPr>
          <w:color w:val="000000"/>
          <w:vertAlign w:val="superscript"/>
        </w:rPr>
        <w:t>-</w:t>
      </w:r>
      <w:r>
        <w:rPr>
          <w:rFonts w:ascii="Times New Roman" w:eastAsia="Times New Roman" w:hAnsi="Times New Roman" w:cs="Times New Roman"/>
          <w:color w:val="000000"/>
        </w:rPr>
        <w:t>+NO</w:t>
      </w:r>
      <w:r>
        <w:rPr>
          <w:rFonts w:ascii="宋体" w:eastAsia="宋体" w:hAnsi="宋体" w:cs="宋体"/>
          <w:color w:val="000000"/>
        </w:rPr>
        <w:t>，与化学方程式</w:t>
      </w:r>
      <w:r>
        <w:rPr>
          <w:rFonts w:ascii="Times New Roman" w:eastAsia="Times New Roman" w:hAnsi="Times New Roman" w:cs="Times New Roman"/>
          <w:color w:val="000000"/>
        </w:rPr>
        <w:t>3NO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O=2HNO</w:t>
      </w:r>
      <w:r>
        <w:rPr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+ NO</w:t>
      </w:r>
      <w:r>
        <w:rPr>
          <w:rFonts w:ascii="宋体" w:eastAsia="宋体" w:hAnsi="宋体" w:cs="宋体"/>
          <w:color w:val="000000"/>
        </w:rPr>
        <w:t>一致，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方程式正确；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NaBr</w:t>
      </w:r>
      <w:r>
        <w:rPr>
          <w:rFonts w:ascii="宋体" w:eastAsia="宋体" w:hAnsi="宋体" w:cs="宋体"/>
          <w:color w:val="000000"/>
        </w:rPr>
        <w:t>溶液反应的离子方程式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+2Br</w:t>
      </w:r>
      <w:r>
        <w:rPr>
          <w:color w:val="000000"/>
          <w:vertAlign w:val="superscript"/>
        </w:rPr>
        <w:t>-</w:t>
      </w:r>
      <w:r>
        <w:rPr>
          <w:rFonts w:ascii="Times New Roman" w:eastAsia="Times New Roman" w:hAnsi="Times New Roman" w:cs="Times New Roman"/>
          <w:color w:val="000000"/>
        </w:rPr>
        <w:t>=Br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+2Cl</w:t>
      </w:r>
      <w:r>
        <w:rPr>
          <w:color w:val="000000"/>
          <w:vertAlign w:val="superscript"/>
        </w:rPr>
        <w:t>-</w:t>
      </w:r>
      <w:r>
        <w:rPr>
          <w:rFonts w:ascii="宋体" w:eastAsia="宋体" w:hAnsi="宋体" w:cs="宋体"/>
          <w:color w:val="000000"/>
        </w:rPr>
        <w:t>，符合氧化还原反应规律（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氧化</w:t>
      </w:r>
      <w:r>
        <w:rPr>
          <w:rFonts w:ascii="Times New Roman" w:eastAsia="Times New Roman" w:hAnsi="Times New Roman" w:cs="Times New Roman"/>
          <w:color w:val="000000"/>
        </w:rPr>
        <w:t>Br</w:t>
      </w:r>
      <w:r>
        <w:rPr>
          <w:color w:val="000000"/>
          <w:vertAlign w:val="superscript"/>
        </w:rPr>
        <w:t>-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Br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），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方程式正确；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化学是一门以实验为基础的学科。下列实验操作不能达到目的的是</w:t>
      </w:r>
    </w:p>
    <w:tbl>
      <w:tblPr>
        <w:tblStyle w:val="TableNormal"/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63"/>
        <w:gridCol w:w="2868"/>
        <w:gridCol w:w="4675"/>
      </w:tblGrid>
      <w:tr>
        <w:tblPrEx>
          <w:tblW w:w="83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选项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目的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实验操作</w:t>
            </w:r>
          </w:p>
        </w:tc>
      </w:tr>
      <w:tr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验证葡萄糖的还原性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在试管中加入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mL10% NaOH</w:t>
            </w:r>
            <w:r>
              <w:rPr>
                <w:rFonts w:ascii="宋体" w:eastAsia="宋体" w:hAnsi="宋体" w:cs="宋体"/>
                <w:color w:val="000000"/>
              </w:rPr>
              <w:t>溶液，加入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宋体" w:eastAsia="宋体" w:hAnsi="宋体" w:cs="宋体"/>
                <w:color w:val="000000"/>
              </w:rPr>
              <w:t>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5%CuSO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rFonts w:ascii="宋体" w:eastAsia="宋体" w:hAnsi="宋体" w:cs="宋体"/>
                <w:color w:val="000000"/>
              </w:rPr>
              <w:t>溶液，振荡后加入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0.5 mL</w:t>
            </w:r>
            <w:r>
              <w:rPr>
                <w:rFonts w:ascii="宋体" w:eastAsia="宋体" w:hAnsi="宋体" w:cs="宋体"/>
                <w:color w:val="000000"/>
              </w:rPr>
              <w:t>葡萄糖溶液，加热</w:t>
            </w:r>
          </w:p>
        </w:tc>
      </w:tr>
      <w:tr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制备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Fe(OH)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胶体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向沸水中逐滴加入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FeCl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饱和溶液继续煮沸至液体呈红褐色</w:t>
            </w:r>
          </w:p>
        </w:tc>
      </w:tr>
      <w:tr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配制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100 mL 0.4 mol·L</w:t>
            </w:r>
            <w:r>
              <w:rPr>
                <w:color w:val="000000"/>
                <w:vertAlign w:val="superscript"/>
              </w:rPr>
              <w:t>−1</w:t>
            </w:r>
            <w:r>
              <w:rPr>
                <w:rFonts w:ascii="宋体" w:eastAsia="宋体" w:hAnsi="宋体" w:cs="宋体"/>
                <w:color w:val="000000"/>
              </w:rPr>
              <w:t>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r>
              <w:rPr>
                <w:rFonts w:ascii="宋体" w:eastAsia="宋体" w:hAnsi="宋体" w:cs="宋体"/>
                <w:color w:val="000000"/>
              </w:rPr>
              <w:t>溶液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称取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4.0g</w:t>
            </w:r>
            <w:r>
              <w:rPr>
                <w:rFonts w:ascii="宋体" w:eastAsia="宋体" w:hAnsi="宋体" w:cs="宋体"/>
                <w:color w:val="000000"/>
              </w:rPr>
              <w:t>固体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r>
              <w:rPr>
                <w:rFonts w:ascii="宋体" w:eastAsia="宋体" w:hAnsi="宋体" w:cs="宋体"/>
                <w:color w:val="000000"/>
              </w:rPr>
              <w:t>于烧杯中，加入蒸馏水溶解，立刻转移至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100 mL</w:t>
            </w:r>
            <w:r>
              <w:rPr>
                <w:rFonts w:ascii="宋体" w:eastAsia="宋体" w:hAnsi="宋体" w:cs="宋体"/>
                <w:color w:val="000000"/>
              </w:rPr>
              <w:t>容量瓶中，定容</w:t>
            </w:r>
          </w:p>
        </w:tc>
      </w:tr>
      <w:tr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探究温度对化学平衡的影响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在试管中加热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0.5 mol</w:t>
            </w:r>
            <w:r>
              <w:rPr>
                <w:rFonts w:ascii="宋体" w:eastAsia="宋体" w:hAnsi="宋体" w:cs="宋体"/>
                <w:color w:val="000000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>
              <w:rPr>
                <w:color w:val="000000"/>
                <w:vertAlign w:val="superscript"/>
              </w:rPr>
              <w:t xml:space="preserve">−1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CuCl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宋体" w:eastAsia="宋体" w:hAnsi="宋体" w:cs="宋体"/>
                <w:color w:val="000000"/>
              </w:rPr>
              <w:t>溶液，观察溶液颜色变化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13429107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107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A．该操作通过生成氢氧化铜与葡萄糖在加热条件下反应，产生砖红色氧化亚铜沉淀，可验证葡萄糖的还原性，能达到目的，A正确；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B．向沸水中逐滴加入FeCl</w:t>
      </w:r>
      <w:r>
        <w:rPr>
          <w:color w:val="000000"/>
          <w:vertAlign w:val="subscript"/>
        </w:rPr>
        <w:t>3</w:t>
      </w:r>
      <w:r>
        <w:rPr>
          <w:color w:val="000000"/>
        </w:rPr>
        <w:t>饱和溶液并煮沸至红褐色，是Fe</w:t>
      </w:r>
      <w:r>
        <w:rPr>
          <w:color w:val="000000"/>
          <w:vertAlign w:val="superscript"/>
        </w:rPr>
        <w:t>3+</w:t>
      </w:r>
      <w:r>
        <w:rPr>
          <w:color w:val="000000"/>
        </w:rPr>
        <w:t>水解生成Fe(OH)</w:t>
      </w:r>
      <w:r>
        <w:rPr>
          <w:color w:val="000000"/>
          <w:vertAlign w:val="subscript"/>
        </w:rPr>
        <w:t>3</w:t>
      </w:r>
      <w:r>
        <w:rPr>
          <w:color w:val="000000"/>
        </w:rPr>
        <w:t>胶体的标准方法，能达到目的，B正确；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C．NaOH固体溶解放热，未冷却至室温即转移至容量瓶定容，溶液冷却后体积缩小，导致所配溶液浓度偏高，不能准确配制0.4 mol·L</w:t>
      </w:r>
      <w:r>
        <w:rPr>
          <w:color w:val="000000"/>
          <w:vertAlign w:val="superscript"/>
        </w:rPr>
        <w:t>-1</w:t>
      </w:r>
      <w:r>
        <w:rPr>
          <w:color w:val="000000"/>
        </w:rPr>
        <w:t>的NaOH溶液，不能达到目的，C错误；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</w:t>
      </w:r>
      <w:r>
        <w:rPr>
          <w:rFonts w:ascii="Times New Roman" w:eastAsia="Times New Roman" w:hAnsi="Times New Roman" w:cs="Times New Roman"/>
          <w:color w:val="000000"/>
        </w:rPr>
        <w:t>CuCl</w:t>
      </w:r>
      <w:r>
        <w:rPr>
          <w:color w:val="000000"/>
          <w:vertAlign w:val="subscript"/>
        </w:rPr>
        <w:t>2</w:t>
      </w:r>
      <w:r>
        <w:rPr>
          <w:color w:val="000000"/>
        </w:rPr>
        <w:t>溶液中存在</w:t>
      </w:r>
      <w:r>
        <w:rPr>
          <w:rFonts w:ascii="Times New Roman" w:eastAsia="Times New Roman" w:hAnsi="Times New Roman" w:cs="Times New Roman"/>
          <w:color w:val="000000"/>
        </w:rPr>
        <w:t>[Cu(H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O)</w:t>
      </w:r>
      <w:r>
        <w:rPr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color w:val="000000"/>
          <w:vertAlign w:val="superscript"/>
        </w:rPr>
        <w:t>2+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color w:val="000000"/>
        </w:rPr>
        <w:t>蓝色</w:t>
      </w:r>
      <w:r>
        <w:rPr>
          <w:rFonts w:ascii="Times New Roman" w:eastAsia="Times New Roman" w:hAnsi="Times New Roman" w:cs="Times New Roman"/>
          <w:color w:val="000000"/>
        </w:rPr>
        <w:t>)+4Cl</w:t>
      </w:r>
      <w:r>
        <w:rPr>
          <w:color w:val="000000"/>
          <w:vertAlign w:val="superscript"/>
        </w:rPr>
        <w:t>-</w:t>
      </w:r>
      <w:r>
        <w:rPr>
          <w:rFonts w:ascii="Times New Roman" w:eastAsia="Times New Roman" w:hAnsi="Times New Roman" w:cs="Times New Roman"/>
          <w:color w:val="000000"/>
        </w:rPr>
        <w:t>⇋[CuCl</w:t>
      </w:r>
      <w:r>
        <w:rPr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color w:val="000000"/>
          <w:vertAlign w:val="superscript"/>
        </w:rPr>
        <w:t>2-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color w:val="000000"/>
        </w:rPr>
        <w:t>黄色</w:t>
      </w:r>
      <w:r>
        <w:rPr>
          <w:rFonts w:ascii="Times New Roman" w:eastAsia="Times New Roman" w:hAnsi="Times New Roman" w:cs="Times New Roman"/>
          <w:color w:val="000000"/>
        </w:rPr>
        <w:t>)+4H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</w:rPr>
        <w:t>，加热溶液变为蓝绿色，可知升高温度平衡向吸热方向移动，溶液颜色变化可观察温度对平衡的影响，能达到目的，D正确；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为理解离子化合物溶解过程的能量变化，可设想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30pt;height:13.4pt" o:ole="">
            <v:imagedata r:id="rId139" o:title="eqId24a7a58438b831b6a45a9874adce1055"/>
          </v:shape>
          <o:OLEObject Type="Embed" ProgID="Equation.DSMT4" ShapeID="_x0000_i1095" DrawAspect="Content" ObjectID="_71" r:id="rId140"/>
        </w:object>
      </w:r>
      <w:r>
        <w:rPr>
          <w:rFonts w:ascii="宋体" w:eastAsia="宋体" w:hAnsi="宋体" w:cs="宋体"/>
          <w:color w:val="000000"/>
        </w:rPr>
        <w:t>固体溶于水的过程分两步实现，示意图如下。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14750" cy="2038350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下列说法</w:t>
      </w:r>
      <w:r>
        <w:rPr>
          <w:rFonts w:ascii="宋体" w:eastAsia="宋体" w:hAnsi="宋体" w:cs="宋体"/>
          <w:color w:val="000000"/>
          <w:em w:val="dot"/>
          <w:lang w:eastAsia="zh-CN"/>
        </w:rPr>
        <w:t>不正确</w:t>
      </w:r>
      <w:r>
        <w:rPr>
          <w:rFonts w:ascii="宋体" w:eastAsia="宋体" w:hAnsi="宋体" w:cs="宋体"/>
          <w:color w:val="000000"/>
        </w:rPr>
        <w:t>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30pt;height:13.4pt" o:ole="">
            <v:imagedata r:id="rId139" o:title="eqId24a7a58438b831b6a45a9874adce1055"/>
          </v:shape>
          <o:OLEObject Type="Embed" ProgID="Equation.DSMT4" ShapeID="_x0000_i1096" DrawAspect="Content" ObjectID="_72" r:id="rId142"/>
        </w:object>
      </w:r>
      <w:r>
        <w:rPr>
          <w:rFonts w:ascii="宋体" w:eastAsia="宋体" w:hAnsi="宋体" w:cs="宋体"/>
          <w:color w:val="000000"/>
        </w:rPr>
        <w:t>固体溶解是吸热过程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根据盖斯定律可知：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143" o:title="eqIdd176f4110d348d29246be016e9d3d678"/>
          </v:shape>
          <o:OLEObject Type="Embed" ProgID="Equation.DSMT4" ShapeID="_x0000_i1097" DrawAspect="Content" ObjectID="_73" r:id="rId14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根据各微粒的状态，可判断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26.95pt;height:14.25pt" o:ole="">
            <v:imagedata r:id="rId145" o:title="eqId56361491dfd2226542281beb83fa03a5"/>
          </v:shape>
          <o:OLEObject Type="Embed" ProgID="Equation.DSMT4" ShapeID="_x0000_i1098" DrawAspect="Content" ObjectID="_74" r:id="rId1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21.9pt;height:13.75pt" o:ole="">
            <v:imagedata r:id="rId147" o:title="eqId7228fb6df207e7c66a53ac20722da2a1"/>
          </v:shape>
          <o:OLEObject Type="Embed" ProgID="Equation.DSMT4" ShapeID="_x0000_i1099" DrawAspect="Content" ObjectID="_75" r:id="rId14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溶解过程的能量变化，与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30pt;height:13.4pt" o:ole="">
            <v:imagedata r:id="rId139" o:title="eqId24a7a58438b831b6a45a9874adce1055"/>
          </v:shape>
          <o:OLEObject Type="Embed" ProgID="Equation.DSMT4" ShapeID="_x0000_i1100" DrawAspect="Content" ObjectID="_76" r:id="rId149"/>
        </w:object>
      </w:r>
      <w:r>
        <w:rPr>
          <w:rFonts w:ascii="宋体" w:eastAsia="宋体" w:hAnsi="宋体" w:cs="宋体"/>
          <w:color w:val="000000"/>
        </w:rPr>
        <w:t>固体和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30pt;height:13.4pt" o:ole="">
            <v:imagedata r:id="rId139" o:title="eqId24a7a58438b831b6a45a9874adce1055"/>
          </v:shape>
          <o:OLEObject Type="Embed" ProgID="Equation.DSMT4" ShapeID="_x0000_i1101" DrawAspect="Content" ObjectID="_77" r:id="rId150"/>
        </w:object>
      </w:r>
      <w:r>
        <w:rPr>
          <w:rFonts w:ascii="宋体" w:eastAsia="宋体" w:hAnsi="宋体" w:cs="宋体"/>
          <w:color w:val="000000"/>
        </w:rPr>
        <w:t>溶液中微粒间作用力的强弱有关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由图可知，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30pt;height:13.4pt" o:ole="">
            <v:imagedata r:id="rId139" o:title="eqId24a7a58438b831b6a45a9874adce1055"/>
          </v:shape>
          <o:OLEObject Type="Embed" ProgID="Equation.DSMT4" ShapeID="_x0000_i1102" DrawAspect="Content" ObjectID="_78" r:id="rId151"/>
        </w:object>
      </w:r>
      <w:r>
        <w:rPr>
          <w:rFonts w:ascii="宋体" w:eastAsia="宋体" w:hAnsi="宋体" w:cs="宋体"/>
          <w:color w:val="000000"/>
        </w:rPr>
        <w:t>固体溶于水的过程分两步实现，第一步为</w:t>
      </w:r>
      <w:r>
        <w:rPr>
          <w:rFonts w:ascii="Times New Roman" w:eastAsia="Times New Roman" w:hAnsi="Times New Roman" w:cs="Times New Roman"/>
          <w:color w:val="000000"/>
        </w:rPr>
        <w:t>NaCl</w:t>
      </w:r>
      <w:r>
        <w:rPr>
          <w:rFonts w:ascii="宋体" w:eastAsia="宋体" w:hAnsi="宋体" w:cs="宋体"/>
          <w:color w:val="000000"/>
        </w:rPr>
        <w:t>固体变为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color w:val="000000"/>
          <w:vertAlign w:val="superscript"/>
        </w:rPr>
        <w:t>-</w:t>
      </w:r>
      <w:r>
        <w:rPr>
          <w:rFonts w:ascii="宋体" w:eastAsia="宋体" w:hAnsi="宋体" w:cs="宋体"/>
          <w:color w:val="000000"/>
        </w:rPr>
        <w:t>，此过程离子键发生断裂，为吸热过程；第二步为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color w:val="000000"/>
          <w:vertAlign w:val="superscript"/>
        </w:rPr>
        <w:t>-</w:t>
      </w:r>
      <w:r>
        <w:rPr>
          <w:rFonts w:ascii="宋体" w:eastAsia="宋体" w:hAnsi="宋体" w:cs="宋体"/>
          <w:color w:val="000000"/>
        </w:rPr>
        <w:t>与水结合形成水合钠离子和水合氯离子的过程，此过程为成键过程，为放热过程。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．由图可知，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30pt;height:13.4pt" o:ole="">
            <v:imagedata r:id="rId139" o:title="eqId24a7a58438b831b6a45a9874adce1055"/>
          </v:shape>
          <o:OLEObject Type="Embed" ProgID="Equation.DSMT4" ShapeID="_x0000_i1103" DrawAspect="Content" ObjectID="_79" r:id="rId152"/>
        </w:object>
      </w:r>
      <w:r>
        <w:rPr>
          <w:rFonts w:ascii="宋体" w:eastAsia="宋体" w:hAnsi="宋体" w:cs="宋体"/>
          <w:color w:val="000000"/>
        </w:rPr>
        <w:t>固体溶解过程的焓变为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89.25pt;height:18pt" o:ole="">
            <v:imagedata r:id="rId153" o:title="eqId2c8c44ad123257ab9de697c0e763060c"/>
          </v:shape>
          <o:OLEObject Type="Embed" ProgID="Equation.DSMT4" ShapeID="_x0000_i1104" DrawAspect="Content" ObjectID="_80" r:id="rId154"/>
        </w:object>
      </w:r>
      <w:r>
        <w:rPr>
          <w:color w:val="000000"/>
        </w:rPr>
        <w:t>，为吸热过程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rPr>
          <w:color w:val="000000"/>
        </w:rPr>
        <w:t>由图可知，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30pt;height:13.4pt" o:ole="">
            <v:imagedata r:id="rId139" o:title="eqId24a7a58438b831b6a45a9874adce1055"/>
          </v:shape>
          <o:OLEObject Type="Embed" ProgID="Equation.DSMT4" ShapeID="_x0000_i1105" DrawAspect="Content" ObjectID="_81" r:id="rId155"/>
        </w:object>
      </w:r>
      <w:r>
        <w:rPr>
          <w:rFonts w:ascii="宋体" w:eastAsia="宋体" w:hAnsi="宋体" w:cs="宋体"/>
          <w:color w:val="000000"/>
        </w:rPr>
        <w:t>固体溶于水的过程分两步实现，由盖斯定律可知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89.25pt;height:18pt" o:ole="">
            <v:imagedata r:id="rId156" o:title="eqId81c72db27fd663a63afab88b34c0eeaa"/>
          </v:shape>
          <o:OLEObject Type="Embed" ProgID="Equation.DSMT4" ShapeID="_x0000_i1106" DrawAspect="Content" ObjectID="_82" r:id="rId157"/>
        </w:object>
      </w:r>
      <w:r>
        <w:rPr>
          <w:color w:val="000000"/>
        </w:rPr>
        <w:t>，即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44.25pt;height:14.25pt" o:ole="">
            <v:imagedata r:id="rId158" o:title="eqId71c72e768b27a20deef0498eb6a3481b"/>
          </v:shape>
          <o:OLEObject Type="Embed" ProgID="Equation.DSMT4" ShapeID="_x0000_i1107" DrawAspect="Content" ObjectID="_83" r:id="rId159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．由分析可知，</w:t>
      </w:r>
      <w:r>
        <w:rPr>
          <w:rFonts w:ascii="宋体" w:eastAsia="宋体" w:hAnsi="宋体" w:cs="宋体"/>
          <w:color w:val="000000"/>
        </w:rPr>
        <w:t>第一步为</w:t>
      </w:r>
      <w:r>
        <w:rPr>
          <w:rFonts w:ascii="Times New Roman" w:eastAsia="Times New Roman" w:hAnsi="Times New Roman" w:cs="Times New Roman"/>
          <w:color w:val="000000"/>
        </w:rPr>
        <w:t>NaCl</w:t>
      </w:r>
      <w:r>
        <w:rPr>
          <w:rFonts w:ascii="宋体" w:eastAsia="宋体" w:hAnsi="宋体" w:cs="宋体"/>
          <w:color w:val="000000"/>
        </w:rPr>
        <w:t>固体变为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color w:val="000000"/>
          <w:vertAlign w:val="superscript"/>
        </w:rPr>
        <w:t>-</w:t>
      </w:r>
      <w:r>
        <w:rPr>
          <w:rFonts w:ascii="宋体" w:eastAsia="宋体" w:hAnsi="宋体" w:cs="宋体"/>
          <w:color w:val="000000"/>
        </w:rPr>
        <w:t>，此过程离子键发生断裂，为吸热过程，</w:t>
      </w:r>
      <w:r>
        <w:rPr>
          <w:rFonts w:ascii="Times New Roman" w:eastAsia="Times New Roman" w:hAnsi="Times New Roman" w:cs="Times New Roman"/>
          <w:color w:val="000000"/>
        </w:rPr>
        <w:t>a＞0</w:t>
      </w:r>
      <w:r>
        <w:rPr>
          <w:rFonts w:ascii="宋体" w:eastAsia="宋体" w:hAnsi="宋体" w:cs="宋体"/>
          <w:color w:val="000000"/>
        </w:rPr>
        <w:t>；第二步为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color w:val="000000"/>
          <w:vertAlign w:val="superscript"/>
        </w:rPr>
        <w:t>-</w:t>
      </w:r>
      <w:r>
        <w:rPr>
          <w:rFonts w:ascii="宋体" w:eastAsia="宋体" w:hAnsi="宋体" w:cs="宋体"/>
          <w:color w:val="000000"/>
        </w:rPr>
        <w:t>与水结合形成水合钠离子和水合氯离子的过程，此过程为成键过程，为放热过程，</w:t>
      </w:r>
      <w:r>
        <w:rPr>
          <w:rFonts w:ascii="Times New Roman" w:eastAsia="Times New Roman" w:hAnsi="Times New Roman" w:cs="Times New Roman"/>
          <w:color w:val="000000"/>
        </w:rPr>
        <w:t>b＜0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．由分析可知，</w:t>
      </w:r>
      <w:r>
        <w:rPr>
          <w:rFonts w:ascii="宋体" w:eastAsia="宋体" w:hAnsi="宋体" w:cs="宋体"/>
          <w:color w:val="000000"/>
        </w:rPr>
        <w:t>溶解过程的能量变化，取决于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30pt;height:13.4pt" o:ole="">
            <v:imagedata r:id="rId139" o:title="eqId24a7a58438b831b6a45a9874adce1055"/>
          </v:shape>
          <o:OLEObject Type="Embed" ProgID="Equation.DSMT4" ShapeID="_x0000_i1108" DrawAspect="Content" ObjectID="_84" r:id="rId160"/>
        </w:object>
      </w:r>
      <w:r>
        <w:rPr>
          <w:rFonts w:ascii="宋体" w:eastAsia="宋体" w:hAnsi="宋体" w:cs="宋体"/>
          <w:color w:val="000000"/>
        </w:rPr>
        <w:t>固体断键吸收的热量及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color w:val="000000"/>
          <w:vertAlign w:val="superscript"/>
        </w:rPr>
        <w:t>-</w:t>
      </w:r>
      <w:r>
        <w:rPr>
          <w:rFonts w:ascii="宋体" w:eastAsia="宋体" w:hAnsi="宋体" w:cs="宋体"/>
          <w:color w:val="000000"/>
        </w:rPr>
        <w:t>水合过程放出的热量有关，即与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30pt;height:13.4pt" o:ole="">
            <v:imagedata r:id="rId139" o:title="eqId24a7a58438b831b6a45a9874adce1055"/>
          </v:shape>
          <o:OLEObject Type="Embed" ProgID="Equation.DSMT4" ShapeID="_x0000_i1109" DrawAspect="Content" ObjectID="_85" r:id="rId161"/>
        </w:object>
      </w:r>
      <w:r>
        <w:rPr>
          <w:rFonts w:ascii="宋体" w:eastAsia="宋体" w:hAnsi="宋体" w:cs="宋体"/>
          <w:color w:val="000000"/>
        </w:rPr>
        <w:t>固体和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30pt;height:13.4pt" o:ole="">
            <v:imagedata r:id="rId139" o:title="eqId24a7a58438b831b6a45a9874adce1055"/>
          </v:shape>
          <o:OLEObject Type="Embed" ProgID="Equation.DSMT4" ShapeID="_x0000_i1110" DrawAspect="Content" ObjectID="_86" r:id="rId162"/>
        </w:object>
      </w:r>
      <w:r>
        <w:rPr>
          <w:rFonts w:ascii="宋体" w:eastAsia="宋体" w:hAnsi="宋体" w:cs="宋体"/>
          <w:color w:val="000000"/>
        </w:rPr>
        <w:t>溶液中微粒间作用力的强弱有关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为研究三价铁配合物性质进行如下实验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忽略溶液体积变化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676775" cy="2209800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已知：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42pt;height:21.85pt" o:ole="">
            <v:imagedata r:id="rId164" o:title="eqId3b402cb0cc954fb14c2c7f0ff5de8053"/>
          </v:shape>
          <o:OLEObject Type="Embed" ProgID="Equation.DSMT4" ShapeID="_x0000_i1111" DrawAspect="Content" ObjectID="_87" r:id="rId165"/>
        </w:object>
      </w:r>
      <w:r>
        <w:rPr>
          <w:rFonts w:ascii="宋体" w:eastAsia="宋体" w:hAnsi="宋体" w:cs="宋体"/>
          <w:color w:val="000000"/>
        </w:rPr>
        <w:t>为黄色、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60.95pt;height:18.1pt" o:ole="">
            <v:imagedata r:id="rId166" o:title="eqIdfc12724e47d51757d4a8d4eb81016635"/>
          </v:shape>
          <o:OLEObject Type="Embed" ProgID="Equation.DSMT4" ShapeID="_x0000_i1112" DrawAspect="Content" ObjectID="_88" r:id="rId167"/>
        </w:object>
      </w:r>
      <w:r>
        <w:rPr>
          <w:rFonts w:ascii="宋体" w:eastAsia="宋体" w:hAnsi="宋体" w:cs="宋体"/>
          <w:color w:val="000000"/>
        </w:rPr>
        <w:t>为红色、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39pt;height:22.2pt" o:ole="">
            <v:imagedata r:id="rId168" o:title="eqId2f02b384287f4b34b69570d7970d7b52"/>
          </v:shape>
          <o:OLEObject Type="Embed" ProgID="Equation.DSMT4" ShapeID="_x0000_i1113" DrawAspect="Content" ObjectID="_89" r:id="rId169"/>
        </w:object>
      </w:r>
      <w:r>
        <w:rPr>
          <w:rFonts w:ascii="宋体" w:eastAsia="宋体" w:hAnsi="宋体" w:cs="宋体"/>
          <w:color w:val="000000"/>
        </w:rPr>
        <w:t>为无色。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下列说法</w:t>
      </w:r>
      <w:r>
        <w:rPr>
          <w:rFonts w:ascii="宋体" w:eastAsia="宋体" w:hAnsi="宋体" w:cs="宋体"/>
          <w:color w:val="000000"/>
          <w:em w:val="dot"/>
          <w:lang w:eastAsia="zh-CN"/>
        </w:rPr>
        <w:t>不正确</w:t>
      </w:r>
      <w:r>
        <w:rPr>
          <w:rFonts w:ascii="宋体" w:eastAsia="宋体" w:hAnsi="宋体" w:cs="宋体"/>
          <w:color w:val="000000"/>
        </w:rPr>
        <w:t>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①中浓盐酸促进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111pt;height:21.75pt" o:ole="">
            <v:imagedata r:id="rId170" o:title="eqIde94dea1f6209b3aec91e14ba84eff16f"/>
          </v:shape>
          <o:OLEObject Type="Embed" ProgID="Equation.DSMT4" ShapeID="_x0000_i1114" DrawAspect="Content" ObjectID="_90" r:id="rId171"/>
        </w:object>
      </w:r>
      <w:r>
        <w:rPr>
          <w:rFonts w:ascii="宋体" w:eastAsia="宋体" w:hAnsi="宋体" w:cs="宋体"/>
          <w:color w:val="000000"/>
        </w:rPr>
        <w:t>平衡正向移动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由①到②，生成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60.95pt;height:18.1pt" o:ole="">
            <v:imagedata r:id="rId166" o:title="eqIdfc12724e47d51757d4a8d4eb81016635"/>
          </v:shape>
          <o:OLEObject Type="Embed" ProgID="Equation.DSMT4" ShapeID="_x0000_i1115" DrawAspect="Content" ObjectID="_91" r:id="rId172"/>
        </w:object>
      </w:r>
      <w:r>
        <w:rPr>
          <w:rFonts w:ascii="宋体" w:eastAsia="宋体" w:hAnsi="宋体" w:cs="宋体"/>
          <w:color w:val="000000"/>
        </w:rPr>
        <w:t>并消耗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42pt;height:21.85pt" o:ole="">
            <v:imagedata r:id="rId164" o:title="eqId3b402cb0cc954fb14c2c7f0ff5de8053"/>
          </v:shape>
          <o:OLEObject Type="Embed" ProgID="Equation.DSMT4" ShapeID="_x0000_i1116" DrawAspect="Content" ObjectID="_92" r:id="rId17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②、③对比，说明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41.25pt;height:21.75pt" o:ole="">
            <v:imagedata r:id="rId174" o:title="eqId3664e80db89ea1f13fcb2e3f48890dc4"/>
          </v:shape>
          <o:OLEObject Type="Embed" ProgID="Equation.DSMT4" ShapeID="_x0000_i1117" DrawAspect="Content" ObjectID="_93" r:id="rId175"/>
        </w:object>
      </w:r>
      <w:r>
        <w:rPr>
          <w:rFonts w:ascii="宋体" w:eastAsia="宋体" w:hAnsi="宋体" w:cs="宋体"/>
          <w:color w:val="000000"/>
        </w:rPr>
        <w:t>：②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eastAsia="宋体" w:hAnsi="宋体" w:cs="宋体"/>
          <w:color w:val="000000"/>
        </w:rPr>
        <w:t>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由①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eastAsia="宋体" w:hAnsi="宋体" w:cs="宋体"/>
          <w:color w:val="000000"/>
        </w:rPr>
        <w:t>④推断，若向①深黄色溶液中加入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16pt;height:13pt" o:ole="">
            <v:imagedata r:id="rId176" o:title="eqId0f508f7e834c1ce707a183850ee1da6f"/>
          </v:shape>
          <o:OLEObject Type="Embed" ProgID="Equation.DSMT4" ShapeID="_x0000_i1118" DrawAspect="Content" ObjectID="_94" r:id="rId177"/>
        </w:object>
      </w:r>
      <w:r>
        <w:rPr>
          <w:rFonts w:ascii="宋体" w:eastAsia="宋体" w:hAnsi="宋体" w:cs="宋体"/>
          <w:color w:val="000000"/>
        </w:rPr>
        <w:t>、淀粉溶液，溶液也无明显变化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51.75pt;height:15.75pt" o:ole="">
            <v:imagedata r:id="rId178" o:title="eqId16b90d45a3e4963108baddd00547a15c"/>
          </v:shape>
          <o:OLEObject Type="Embed" ProgID="Equation.DSMT4" ShapeID="_x0000_i1119" DrawAspect="Content" ObjectID="_95" r:id="rId179"/>
        </w:object>
      </w:r>
      <w:r>
        <w:rPr>
          <w:color w:val="000000"/>
        </w:rPr>
        <w:t>的FeCl</w:t>
      </w:r>
      <w:r>
        <w:rPr>
          <w:color w:val="000000"/>
          <w:vertAlign w:val="subscript"/>
        </w:rPr>
        <w:t>3</w:t>
      </w:r>
      <w:r>
        <w:rPr>
          <w:color w:val="000000"/>
        </w:rPr>
        <w:t>溶液滴加数滴浓盐酸，生成更多的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45pt;height:21.75pt" o:ole="">
            <v:imagedata r:id="rId180" o:title="eqId0ad7c0bf17c6b4f15dc169c52f9bc199"/>
          </v:shape>
          <o:OLEObject Type="Embed" ProgID="Equation.DSMT4" ShapeID="_x0000_i1120" DrawAspect="Content" ObjectID="_96" r:id="rId181"/>
        </w:object>
      </w:r>
      <w:r>
        <w:rPr>
          <w:color w:val="000000"/>
        </w:rPr>
        <w:t>，溶液黄色加深；继续滴加1滴KSCN溶液，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45pt;height:21.75pt" o:ole="">
            <v:imagedata r:id="rId180" o:title="eqId0ad7c0bf17c6b4f15dc169c52f9bc199"/>
          </v:shape>
          <o:OLEObject Type="Embed" ProgID="Equation.DSMT4" ShapeID="_x0000_i1121" DrawAspect="Content" ObjectID="_97" r:id="rId182"/>
        </w:object>
      </w:r>
      <w:r>
        <w:rPr>
          <w:color w:val="000000"/>
        </w:rPr>
        <w:t>转化为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69.75pt;height:24pt" o:ole="">
            <v:imagedata r:id="rId183" o:title="eqIddf913f15b15570500740322a6bf6c923"/>
          </v:shape>
          <o:OLEObject Type="Embed" ProgID="Equation.DSMT4" ShapeID="_x0000_i1122" DrawAspect="Content" ObjectID="_98" r:id="rId184"/>
        </w:object>
      </w:r>
      <w:r>
        <w:rPr>
          <w:color w:val="000000"/>
        </w:rPr>
        <w:t>，溶液变为红色；再加入NaF固体，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69.75pt;height:24pt" o:ole="">
            <v:imagedata r:id="rId183" o:title="eqIddf913f15b15570500740322a6bf6c923"/>
          </v:shape>
          <o:OLEObject Type="Embed" ProgID="Equation.DSMT4" ShapeID="_x0000_i1123" DrawAspect="Content" ObjectID="_99" r:id="rId185"/>
        </w:object>
      </w:r>
      <w:r>
        <w:rPr>
          <w:color w:val="000000"/>
        </w:rPr>
        <w:t>转化为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42.75pt;height:21.75pt" o:ole="">
            <v:imagedata r:id="rId186" o:title="eqId90b5a915773560f4ae40f7320537d367"/>
          </v:shape>
          <o:OLEObject Type="Embed" ProgID="Equation.DSMT4" ShapeID="_x0000_i1124" DrawAspect="Content" ObjectID="_100" r:id="rId187"/>
        </w:object>
      </w:r>
      <w:r>
        <w:rPr>
          <w:color w:val="000000"/>
        </w:rPr>
        <w:t>，溶液红色褪去，变为无色；再滴加KI溶液、淀粉溶液，无色溶液未见明显变化，说明I</w:t>
      </w:r>
      <w:r>
        <w:rPr>
          <w:color w:val="000000"/>
          <w:vertAlign w:val="superscript"/>
        </w:rPr>
        <w:t>-</w:t>
      </w:r>
      <w:r>
        <w:rPr>
          <w:color w:val="000000"/>
        </w:rPr>
        <w:t>未被氧化。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．①中</w:t>
      </w:r>
      <w:r>
        <w:rPr>
          <w:color w:val="000000"/>
        </w:rPr>
        <w:t>滴加数滴浓盐酸，</w:t>
      </w:r>
      <w:r>
        <w:rPr>
          <w:rFonts w:ascii="宋体" w:eastAsia="宋体" w:hAnsi="宋体" w:cs="宋体"/>
          <w:color w:val="000000"/>
        </w:rPr>
        <w:t>试管溶液黄色加深，</w:t>
      </w:r>
      <w:r>
        <w:rPr>
          <w:color w:val="000000"/>
        </w:rPr>
        <w:t>生成更多的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45pt;height:21.75pt" o:ole="">
            <v:imagedata r:id="rId180" o:title="eqId0ad7c0bf17c6b4f15dc169c52f9bc199"/>
          </v:shape>
          <o:OLEObject Type="Embed" ProgID="Equation.DSMT4" ShapeID="_x0000_i1125" DrawAspect="Content" ObjectID="_101" r:id="rId188"/>
        </w:object>
      </w:r>
      <w:r>
        <w:rPr>
          <w:color w:val="000000"/>
        </w:rPr>
        <w:t>，</w:t>
      </w:r>
      <w:r>
        <w:rPr>
          <w:rFonts w:ascii="宋体" w:eastAsia="宋体" w:hAnsi="宋体" w:cs="宋体"/>
          <w:color w:val="000000"/>
        </w:rPr>
        <w:t>说明</w:t>
      </w:r>
      <w:r>
        <w:rPr>
          <w:rFonts w:ascii="宋体" w:eastAsia="宋体" w:hAnsi="宋体" w:cs="宋体"/>
          <w:color w:val="000000"/>
        </w:rPr>
        <w:t>浓盐酸促进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111pt;height:21.75pt" o:ole="">
            <v:imagedata r:id="rId170" o:title="eqIde94dea1f6209b3aec91e14ba84eff16f"/>
          </v:shape>
          <o:OLEObject Type="Embed" ProgID="Equation.DSMT4" ShapeID="_x0000_i1126" DrawAspect="Content" ObjectID="_102" r:id="rId189"/>
        </w:object>
      </w:r>
      <w:r>
        <w:rPr>
          <w:rFonts w:ascii="宋体" w:eastAsia="宋体" w:hAnsi="宋体" w:cs="宋体"/>
          <w:color w:val="000000"/>
        </w:rPr>
        <w:t>平衡正向移动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宋体" w:eastAsia="宋体" w:hAnsi="宋体" w:cs="宋体"/>
          <w:color w:val="000000"/>
        </w:rPr>
        <w:t>由①到②，</w:t>
      </w:r>
      <w:r>
        <w:rPr>
          <w:color w:val="000000"/>
        </w:rPr>
        <w:t>溶液变为红色，说明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45pt;height:21.75pt" o:ole="">
            <v:imagedata r:id="rId180" o:title="eqId0ad7c0bf17c6b4f15dc169c52f9bc199"/>
          </v:shape>
          <o:OLEObject Type="Embed" ProgID="Equation.DSMT4" ShapeID="_x0000_i1127" DrawAspect="Content" ObjectID="_103" r:id="rId190"/>
        </w:object>
      </w:r>
      <w:r>
        <w:rPr>
          <w:color w:val="000000"/>
        </w:rPr>
        <w:t>转化为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69.75pt;height:24pt" o:ole="">
            <v:imagedata r:id="rId183" o:title="eqIddf913f15b15570500740322a6bf6c923"/>
          </v:shape>
          <o:OLEObject Type="Embed" ProgID="Equation.DSMT4" ShapeID="_x0000_i1128" DrawAspect="Content" ObjectID="_104" r:id="rId191"/>
        </w:object>
      </w:r>
      <w:r>
        <w:rPr>
          <w:color w:val="000000"/>
        </w:rPr>
        <w:t>，即生成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69.75pt;height:24pt" o:ole="">
            <v:imagedata r:id="rId183" o:title="eqIddf913f15b15570500740322a6bf6c923"/>
          </v:shape>
          <o:OLEObject Type="Embed" ProgID="Equation.DSMT4" ShapeID="_x0000_i1129" DrawAspect="Content" ObjectID="_105" r:id="rId192"/>
        </w:object>
      </w:r>
      <w:r>
        <w:rPr>
          <w:color w:val="000000"/>
        </w:rPr>
        <w:t>并消耗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45pt;height:21.75pt" o:ole="">
            <v:imagedata r:id="rId180" o:title="eqId0ad7c0bf17c6b4f15dc169c52f9bc199"/>
          </v:shape>
          <o:OLEObject Type="Embed" ProgID="Equation.DSMT4" ShapeID="_x0000_i1130" DrawAspect="Content" ObjectID="_106" r:id="rId19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．②溶液中均存在平衡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152.25pt;height:24pt" o:ole="">
            <v:imagedata r:id="rId194" o:title="eqIde68f0c75f5d7bba9ec0d31f68b82f2a9"/>
          </v:shape>
          <o:OLEObject Type="Embed" ProgID="Equation.DSMT4" ShapeID="_x0000_i1131" DrawAspect="Content" ObjectID="_107" r:id="rId195"/>
        </w:object>
      </w:r>
      <w:r>
        <w:rPr>
          <w:color w:val="000000"/>
        </w:rPr>
        <w:t>，加入NaF固体，Fe</w:t>
      </w:r>
      <w:r>
        <w:rPr>
          <w:color w:val="000000"/>
          <w:vertAlign w:val="superscript"/>
        </w:rPr>
        <w:t>3+</w:t>
      </w:r>
      <w:r>
        <w:rPr>
          <w:color w:val="000000"/>
        </w:rPr>
        <w:t>与F</w:t>
      </w:r>
      <w:r>
        <w:rPr>
          <w:color w:val="000000"/>
          <w:vertAlign w:val="superscript"/>
        </w:rPr>
        <w:t>-</w:t>
      </w:r>
      <w:r>
        <w:rPr>
          <w:color w:val="000000"/>
        </w:rPr>
        <w:t>结合成无色的[FeF</w:t>
      </w:r>
      <w:r>
        <w:rPr>
          <w:color w:val="000000"/>
          <w:vertAlign w:val="subscript"/>
        </w:rPr>
        <w:t>6</w:t>
      </w:r>
      <w:r>
        <w:rPr>
          <w:color w:val="000000"/>
        </w:rPr>
        <w:t>]</w:t>
      </w:r>
      <w:r>
        <w:rPr>
          <w:color w:val="000000"/>
          <w:vertAlign w:val="superscript"/>
        </w:rPr>
        <w:t>3-</w:t>
      </w:r>
      <w:r>
        <w:rPr>
          <w:color w:val="000000"/>
        </w:rPr>
        <w:t>，使平衡逆向移动，使得溶液红色褪去变为无色，说明与Fe</w:t>
      </w:r>
      <w:r>
        <w:rPr>
          <w:color w:val="000000"/>
          <w:vertAlign w:val="superscript"/>
        </w:rPr>
        <w:t>3+</w:t>
      </w:r>
      <w:r>
        <w:rPr>
          <w:color w:val="000000"/>
        </w:rPr>
        <w:t>的配位能力：F</w:t>
      </w:r>
      <w:r>
        <w:rPr>
          <w:color w:val="000000"/>
          <w:vertAlign w:val="superscript"/>
        </w:rPr>
        <w:t>-</w:t>
      </w:r>
      <w:r>
        <w:rPr>
          <w:color w:val="000000"/>
        </w:rPr>
        <w:t>＞SCN</w:t>
      </w:r>
      <w:r>
        <w:rPr>
          <w:color w:val="000000"/>
          <w:vertAlign w:val="superscript"/>
        </w:rPr>
        <w:t>-</w:t>
      </w:r>
      <w:r>
        <w:rPr>
          <w:color w:val="000000"/>
        </w:rPr>
        <w:t>，故能说明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41.25pt;height:21.75pt" o:ole="">
            <v:imagedata r:id="rId174" o:title="eqId3664e80db89ea1f13fcb2e3f48890dc4"/>
          </v:shape>
          <o:OLEObject Type="Embed" ProgID="Equation.DSMT4" ShapeID="_x0000_i1132" DrawAspect="Content" ObjectID="_108" r:id="rId196"/>
        </w:object>
      </w:r>
      <w:r>
        <w:rPr>
          <w:rFonts w:ascii="宋体" w:eastAsia="宋体" w:hAnsi="宋体" w:cs="宋体"/>
          <w:color w:val="000000"/>
        </w:rPr>
        <w:t>：②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eastAsia="宋体" w:hAnsi="宋体" w:cs="宋体"/>
          <w:color w:val="000000"/>
        </w:rPr>
        <w:t>③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．类似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选项分析，</w:t>
      </w:r>
      <w:r>
        <w:rPr>
          <w:rFonts w:ascii="宋体" w:eastAsia="宋体" w:hAnsi="宋体" w:cs="宋体"/>
          <w:color w:val="000000"/>
        </w:rPr>
        <w:t>由①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eastAsia="宋体" w:hAnsi="宋体" w:cs="宋体"/>
          <w:color w:val="000000"/>
        </w:rPr>
        <w:t>④推断，溶液中的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41.25pt;height:21.75pt" o:ole="">
            <v:imagedata r:id="rId197" o:title="eqIde8a0e73717144461cdf2db20d78db226"/>
          </v:shape>
          <o:OLEObject Type="Embed" ProgID="Equation.DSMT4" ShapeID="_x0000_i1133" DrawAspect="Content" ObjectID="_109" r:id="rId198"/>
        </w:object>
      </w:r>
      <w:r>
        <w:rPr>
          <w:color w:val="000000"/>
        </w:rPr>
        <w:t>是越来越小的，</w:t>
      </w:r>
      <w:r>
        <w:rPr>
          <w:rFonts w:ascii="宋体" w:eastAsia="宋体" w:hAnsi="宋体" w:cs="宋体"/>
          <w:color w:val="000000"/>
        </w:rPr>
        <w:t>若向①深黄色溶液中加入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16pt;height:13pt" o:ole="">
            <v:imagedata r:id="rId176" o:title="eqId0f508f7e834c1ce707a183850ee1da6f"/>
          </v:shape>
          <o:OLEObject Type="Embed" ProgID="Equation.DSMT4" ShapeID="_x0000_i1134" DrawAspect="Content" ObjectID="_110" r:id="rId199"/>
        </w:object>
      </w:r>
      <w:r>
        <w:rPr>
          <w:rFonts w:ascii="宋体" w:eastAsia="宋体" w:hAnsi="宋体" w:cs="宋体"/>
          <w:color w:val="000000"/>
        </w:rPr>
        <w:t>、淀粉溶液，</w:t>
      </w:r>
      <w:r>
        <w:rPr>
          <w:color w:val="000000"/>
        </w:rPr>
        <w:t>无法确定①中溶液中的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24pt;height:15.75pt" o:ole="">
            <v:imagedata r:id="rId200" o:title="eqId05c5b94dad18d54dbf0837d33dc472c7"/>
          </v:shape>
          <o:OLEObject Type="Embed" ProgID="Equation.DSMT4" ShapeID="_x0000_i1135" DrawAspect="Content" ObjectID="_111" r:id="rId201"/>
        </w:object>
      </w:r>
      <w:r>
        <w:rPr>
          <w:color w:val="000000"/>
        </w:rPr>
        <w:t>的含量是否能够氧化I</w:t>
      </w:r>
      <w:r>
        <w:rPr>
          <w:color w:val="000000"/>
          <w:vertAlign w:val="superscript"/>
        </w:rPr>
        <w:t>-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研究人员开发出一种锂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氢可充电电池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如图所示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，使用前需先充电，其固体电解质仅允许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18.75pt;height:15.75pt" o:ole="">
            <v:imagedata r:id="rId202" o:title="eqId0258bbc3cc0d09d2f818f45856e8b993"/>
          </v:shape>
          <o:OLEObject Type="Embed" ProgID="Equation.DSMT4" ShapeID="_x0000_i1136" DrawAspect="Content" ObjectID="_112" r:id="rId203"/>
        </w:object>
      </w:r>
      <w:r>
        <w:rPr>
          <w:rFonts w:ascii="宋体" w:eastAsia="宋体" w:hAnsi="宋体" w:cs="宋体"/>
          <w:color w:val="000000"/>
        </w:rPr>
        <w:t>通过。下列说法正确的是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71700" cy="1600200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放电时电解质溶液质量减小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放电时电池总反应为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73.4pt;height:18.25pt" o:ole="">
            <v:imagedata r:id="rId205" o:title="eqIdb0ea8ebf19326bd41d7fd04992ecd17c"/>
          </v:shape>
          <o:OLEObject Type="Embed" ProgID="Equation.DSMT4" ShapeID="_x0000_i1137" DrawAspect="Content" ObjectID="_113" r:id="rId20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充电时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18.75pt;height:15pt" o:ole="">
            <v:imagedata r:id="rId207" o:title="eqIdf181b459b2c76e49b4a7d170c624e6e5"/>
          </v:shape>
          <o:OLEObject Type="Embed" ProgID="Equation.DSMT4" ShapeID="_x0000_i1138" DrawAspect="Content" ObjectID="_114" r:id="rId208"/>
        </w:object>
      </w:r>
      <w:r>
        <w:rPr>
          <w:rFonts w:ascii="宋体" w:eastAsia="宋体" w:hAnsi="宋体" w:cs="宋体"/>
          <w:color w:val="000000"/>
        </w:rPr>
        <w:t>移向惰性电极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充电时每转移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27pt;height:14.25pt" o:ole="">
            <v:imagedata r:id="rId209" o:title="eqIdd76d4dda6aa565a98885393209192172"/>
          </v:shape>
          <o:OLEObject Type="Embed" ProgID="Equation.DSMT4" ShapeID="_x0000_i1139" DrawAspect="Content" ObjectID="_115" r:id="rId210"/>
        </w:object>
      </w:r>
      <w:r>
        <w:rPr>
          <w:rFonts w:ascii="宋体" w:eastAsia="宋体" w:hAnsi="宋体" w:cs="宋体"/>
          <w:color w:val="000000"/>
        </w:rPr>
        <w:t>电子，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33.75pt;height:21.75pt" o:ole="">
            <v:imagedata r:id="rId211" o:title="eqIdeb81b1be225a9ac520bdb2a6ca6df9a3"/>
          </v:shape>
          <o:OLEObject Type="Embed" ProgID="Equation.DSMT4" ShapeID="_x0000_i1140" DrawAspect="Content" ObjectID="_116" r:id="rId212"/>
        </w:object>
      </w:r>
      <w:r>
        <w:rPr>
          <w:rFonts w:ascii="宋体" w:eastAsia="宋体" w:hAnsi="宋体" w:cs="宋体"/>
          <w:color w:val="000000"/>
        </w:rPr>
        <w:t>降低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49.1pt;height:15.8pt" o:ole="">
            <v:imagedata r:id="rId213" o:title="eqId5d3fd5800d6a3050526b9366d2a90711"/>
          </v:shape>
          <o:OLEObject Type="Embed" ProgID="Equation.DSMT4" ShapeID="_x0000_i1141" DrawAspect="Content" ObjectID="_117" r:id="rId21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金属锂易失去电子，则放电时，惰性电极为负极，气体扩散电极为正极，电池在</w:t>
      </w:r>
      <w:r>
        <w:rPr>
          <w:rFonts w:ascii="宋体" w:eastAsia="宋体" w:hAnsi="宋体" w:cs="宋体"/>
          <w:color w:val="000000"/>
        </w:rPr>
        <w:t>使用前需先充电，目的是将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48pt;height:18pt" o:ole="">
            <v:imagedata r:id="rId215" o:title="eqIdb902f0179af769971b74b174f972a814"/>
          </v:shape>
          <o:OLEObject Type="Embed" ProgID="Equation.DSMT4" ShapeID="_x0000_i1142" DrawAspect="Content" ObjectID="_118" r:id="rId216"/>
        </w:object>
      </w:r>
      <w:r>
        <w:rPr>
          <w:color w:val="000000"/>
        </w:rPr>
        <w:t>解离为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18.75pt;height:15.75pt" o:ole="">
            <v:imagedata r:id="rId202" o:title="eqId0258bbc3cc0d09d2f818f45856e8b993"/>
          </v:shape>
          <o:OLEObject Type="Embed" ProgID="Equation.DSMT4" ShapeID="_x0000_i1143" DrawAspect="Content" ObjectID="_119" r:id="rId217"/>
        </w:object>
      </w:r>
      <w:r>
        <w:rPr>
          <w:color w:val="000000"/>
        </w:rPr>
        <w:t>和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38.25pt;height:18.75pt" o:ole="">
            <v:imagedata r:id="rId218" o:title="eqId29c07c4cac47f2119280f1928f20b886"/>
          </v:shape>
          <o:OLEObject Type="Embed" ProgID="Equation.DSMT4" ShapeID="_x0000_i1144" DrawAspect="Content" ObjectID="_120" r:id="rId219"/>
        </w:object>
      </w:r>
      <w:r>
        <w:rPr>
          <w:color w:val="000000"/>
        </w:rPr>
        <w:t>，则充电时，惰性电极为阴极，电极的反应为：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65.25pt;height:15.75pt" o:ole="">
            <v:imagedata r:id="rId220" o:title="eqId08dc5dcd2ba7b9d21162504effc5e747"/>
          </v:shape>
          <o:OLEObject Type="Embed" ProgID="Equation.DSMT4" ShapeID="_x0000_i1145" DrawAspect="Content" ObjectID="_121" r:id="rId221"/>
        </w:object>
      </w:r>
      <w:r>
        <w:rPr>
          <w:color w:val="000000"/>
        </w:rPr>
        <w:t>，阳极为气体扩散电极，电极反应：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149.25pt;height:18.75pt" o:ole="">
            <v:imagedata r:id="rId222" o:title="eqIdc8f6cbda372256dd7fe7c130d0e5af6b"/>
          </v:shape>
          <o:OLEObject Type="Embed" ProgID="Equation.DSMT4" ShapeID="_x0000_i1146" DrawAspect="Content" ObjectID="_122" r:id="rId223"/>
        </w:object>
      </w:r>
      <w:r>
        <w:rPr>
          <w:color w:val="000000"/>
        </w:rPr>
        <w:t>，放电时，惰性电极为负极，电极反应为：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63pt;height:15.75pt" o:ole="">
            <v:imagedata r:id="rId224" o:title="eqId170174b6e6895926ce6e0e6c4ab09d70"/>
          </v:shape>
          <o:OLEObject Type="Embed" ProgID="Equation.DSMT4" ShapeID="_x0000_i1147" DrawAspect="Content" ObjectID="_123" r:id="rId225"/>
        </w:object>
      </w:r>
      <w:r>
        <w:rPr>
          <w:color w:val="000000"/>
        </w:rPr>
        <w:t>，气体扩散电极为正极，电极反应为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159.75pt;height:18.75pt" o:ole="">
            <v:imagedata r:id="rId226" o:title="eqId6dcbd45077f252007e567da57a4e300a"/>
          </v:shape>
          <o:OLEObject Type="Embed" ProgID="Equation.DSMT4" ShapeID="_x0000_i1148" DrawAspect="Content" ObjectID="_124" r:id="rId227"/>
        </w:object>
      </w:r>
      <w:r>
        <w:rPr>
          <w:color w:val="000000"/>
        </w:rPr>
        <w:t>，据此解答。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．放电时，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18.75pt;height:15.75pt" o:ole="">
            <v:imagedata r:id="rId202" o:title="eqId0258bbc3cc0d09d2f818f45856e8b993"/>
          </v:shape>
          <o:OLEObject Type="Embed" ProgID="Equation.DSMT4" ShapeID="_x0000_i1149" DrawAspect="Content" ObjectID="_125" r:id="rId228"/>
        </w:object>
      </w:r>
      <w:r>
        <w:rPr>
          <w:color w:val="000000"/>
        </w:rPr>
        <w:t>会通过固体电解质进入电解质溶液，同时正极会生成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16.6pt;height:18pt" o:ole="">
            <v:imagedata r:id="rId229" o:title="eqId7644a7769a5fa1bdab46cc0b2dee2861"/>
          </v:shape>
          <o:OLEObject Type="Embed" ProgID="Equation.DSMT4" ShapeID="_x0000_i1150" DrawAspect="Content" ObjectID="_126" r:id="rId230"/>
        </w:object>
      </w:r>
      <w:r>
        <w:rPr>
          <w:color w:val="000000"/>
        </w:rPr>
        <w:t>进入储氢容器，当转移2mol电子时，电解质溶液质量增加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188.25pt;height:15.75pt" o:ole="">
            <v:imagedata r:id="rId231" o:title="eqId8175ff476e11e65af81f3bf439d690f5"/>
          </v:shape>
          <o:OLEObject Type="Embed" ProgID="Equation.DSMT4" ShapeID="_x0000_i1151" DrawAspect="Content" ObjectID="_127" r:id="rId232"/>
        </w:object>
      </w:r>
      <w:r>
        <w:rPr>
          <w:rFonts w:ascii="宋体" w:eastAsia="宋体" w:hAnsi="宋体" w:cs="宋体"/>
          <w:color w:val="000000"/>
        </w:rPr>
        <w:t>，即</w:t>
      </w:r>
      <w:r>
        <w:rPr>
          <w:rFonts w:ascii="宋体" w:eastAsia="宋体" w:hAnsi="宋体" w:cs="宋体"/>
          <w:color w:val="000000"/>
        </w:rPr>
        <w:t>电解质溶液质量会增大，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．放电时，由分析中的正、负电极反应可知，总反应为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156pt;height:18.75pt" o:ole="">
            <v:imagedata r:id="rId233" o:title="eqId26c9dc863d00596eafbd57cecb0cbde7"/>
          </v:shape>
          <o:OLEObject Type="Embed" ProgID="Equation.DSMT4" ShapeID="_x0000_i1152" DrawAspect="Content" ObjectID="_128" r:id="rId234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．充电时，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18.75pt;height:15.75pt" o:ole="">
            <v:imagedata r:id="rId202" o:title="eqId0258bbc3cc0d09d2f818f45856e8b993"/>
          </v:shape>
          <o:OLEObject Type="Embed" ProgID="Equation.DSMT4" ShapeID="_x0000_i1153" DrawAspect="Content" ObjectID="_129" r:id="rId235"/>
        </w:object>
      </w:r>
      <w:r>
        <w:rPr>
          <w:color w:val="000000"/>
        </w:rPr>
        <w:t>向阴极移动，则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18.75pt;height:15.75pt" o:ole="">
            <v:imagedata r:id="rId202" o:title="eqId0258bbc3cc0d09d2f818f45856e8b993"/>
          </v:shape>
          <o:OLEObject Type="Embed" ProgID="Equation.DSMT4" ShapeID="_x0000_i1154" DrawAspect="Content" ObjectID="_130" r:id="rId236"/>
        </w:object>
      </w:r>
      <w:r>
        <w:rPr>
          <w:color w:val="000000"/>
        </w:rPr>
        <w:t>向</w:t>
      </w:r>
      <w:r>
        <w:rPr>
          <w:rFonts w:ascii="宋体" w:eastAsia="宋体" w:hAnsi="宋体" w:cs="宋体"/>
          <w:color w:val="000000"/>
        </w:rPr>
        <w:t>惰性电极</w:t>
      </w:r>
      <w:r>
        <w:rPr>
          <w:color w:val="000000"/>
        </w:rPr>
        <w:t>移动，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宋体" w:eastAsia="宋体" w:hAnsi="宋体" w:cs="宋体"/>
          <w:color w:val="000000"/>
        </w:rPr>
        <w:t>充电时每转移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27pt;height:14.25pt" o:ole="">
            <v:imagedata r:id="rId209" o:title="eqIdd76d4dda6aa565a98885393209192172"/>
          </v:shape>
          <o:OLEObject Type="Embed" ProgID="Equation.DSMT4" ShapeID="_x0000_i1155" DrawAspect="Content" ObjectID="_131" r:id="rId237"/>
        </w:object>
      </w:r>
      <w:r>
        <w:rPr>
          <w:rFonts w:ascii="宋体" w:eastAsia="宋体" w:hAnsi="宋体" w:cs="宋体"/>
          <w:color w:val="000000"/>
        </w:rPr>
        <w:t>电子，会有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39pt;height:15.75pt" o:ole="">
            <v:imagedata r:id="rId238" o:title="eqIdc5b7993c0f931ad14f8f9f9e1a6eaec5"/>
          </v:shape>
          <o:OLEObject Type="Embed" ProgID="Equation.DSMT4" ShapeID="_x0000_i1156" DrawAspect="Content" ObjectID="_132" r:id="rId239"/>
        </w:object>
      </w:r>
      <w:r>
        <w:rPr>
          <w:color w:val="000000"/>
        </w:rPr>
        <w:t>与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38.25pt;height:18.75pt" o:ole="">
            <v:imagedata r:id="rId218" o:title="eqId29c07c4cac47f2119280f1928f20b886"/>
          </v:shape>
          <o:OLEObject Type="Embed" ProgID="Equation.DSMT4" ShapeID="_x0000_i1157" DrawAspect="Content" ObjectID="_133" r:id="rId240"/>
        </w:object>
      </w:r>
      <w:r>
        <w:rPr>
          <w:color w:val="000000"/>
        </w:rPr>
        <w:t>结合生成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36pt;height:18pt" o:ole="">
            <v:imagedata r:id="rId241" o:title="eqIdbd9c6380695b10797eb3228b9ff6eb0d"/>
          </v:shape>
          <o:OLEObject Type="Embed" ProgID="Equation.DSMT4" ShapeID="_x0000_i1158" DrawAspect="Content" ObjectID="_134" r:id="rId242"/>
        </w:object>
      </w:r>
      <w:r>
        <w:rPr>
          <w:color w:val="000000"/>
        </w:rPr>
        <w:t>，但</w:t>
      </w:r>
      <w:r>
        <w:rPr>
          <w:rFonts w:ascii="宋体" w:eastAsia="宋体" w:hAnsi="宋体" w:cs="宋体"/>
          <w:color w:val="000000"/>
        </w:rPr>
        <w:t>不知道电解液体积，无法计算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33.75pt;height:21.75pt" o:ole="">
            <v:imagedata r:id="rId243" o:title="eqId8109c49e9fab0584bb2cf27967b2cfe1"/>
          </v:shape>
          <o:OLEObject Type="Embed" ProgID="Equation.DSMT4" ShapeID="_x0000_i1159" DrawAspect="Content" ObjectID="_135" r:id="rId244"/>
        </w:object>
      </w:r>
      <w:r>
        <w:rPr>
          <w:color w:val="000000"/>
        </w:rPr>
        <w:t>降低了多少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二、非选择题：本题共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56</w:t>
      </w:r>
      <w:r>
        <w:rPr>
          <w:rFonts w:ascii="宋体" w:eastAsia="宋体" w:hAnsi="宋体" w:cs="宋体"/>
          <w:b/>
          <w:color w:val="000000"/>
          <w:sz w:val="24"/>
        </w:rPr>
        <w:t>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草酸是草本植物常具有的成分，草酸的电离平衡常数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=5.4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10⁻</w:t>
      </w:r>
      <w:r>
        <w:rPr>
          <w:color w:val="000000"/>
          <w:vertAlign w:val="superscript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=5.4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10⁻</w:t>
      </w:r>
      <w:r>
        <w:rPr>
          <w:color w:val="000000"/>
          <w:vertAlign w:val="superscript"/>
        </w:rPr>
        <w:t>5</w:t>
      </w:r>
      <w:r>
        <w:rPr>
          <w:rFonts w:ascii="宋体" w:eastAsia="宋体" w:hAnsi="宋体" w:cs="宋体"/>
          <w:color w:val="000000"/>
        </w:rPr>
        <w:t>。回答下列问题：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为测定某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溶液的浓度，取</w:t>
      </w:r>
      <w:r>
        <w:rPr>
          <w:rFonts w:ascii="Times New Roman" w:eastAsia="Times New Roman" w:hAnsi="Times New Roman" w:cs="Times New Roman"/>
          <w:color w:val="000000"/>
        </w:rPr>
        <w:t>20.00 mLH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溶液于锥形瓶中，滴入</w:t>
      </w:r>
      <w:r>
        <w:rPr>
          <w:rFonts w:ascii="Times New Roman" w:eastAsia="Times New Roman" w:hAnsi="Times New Roman" w:cs="Times New Roman"/>
          <w:color w:val="000000"/>
        </w:rPr>
        <w:t>2-3</w:t>
      </w:r>
      <w:r>
        <w:rPr>
          <w:rFonts w:ascii="宋体" w:eastAsia="宋体" w:hAnsi="宋体" w:cs="宋体"/>
          <w:color w:val="000000"/>
        </w:rPr>
        <w:t>滴酚酞指示剂，用</w:t>
      </w:r>
      <w:r>
        <w:rPr>
          <w:rFonts w:ascii="Times New Roman" w:eastAsia="Times New Roman" w:hAnsi="Times New Roman" w:cs="Times New Roman"/>
          <w:color w:val="000000"/>
        </w:rPr>
        <w:t>0.2200 mol/L NaOH</w:t>
      </w:r>
      <w:r>
        <w:rPr>
          <w:rFonts w:ascii="宋体" w:eastAsia="宋体" w:hAnsi="宋体" w:cs="宋体"/>
          <w:color w:val="000000"/>
        </w:rPr>
        <w:t>溶液进行滴定，进行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次平行实验，所用</w:t>
      </w:r>
      <w:r>
        <w:rPr>
          <w:rFonts w:ascii="Times New Roman" w:eastAsia="Times New Roman" w:hAnsi="Times New Roman" w:cs="Times New Roman"/>
          <w:color w:val="000000"/>
        </w:rPr>
        <w:t>NaOH</w:t>
      </w:r>
      <w:r>
        <w:rPr>
          <w:rFonts w:ascii="宋体" w:eastAsia="宋体" w:hAnsi="宋体" w:cs="宋体"/>
          <w:color w:val="000000"/>
        </w:rPr>
        <w:t>溶液体积分别为</w:t>
      </w:r>
      <w:r>
        <w:rPr>
          <w:rFonts w:ascii="Times New Roman" w:eastAsia="Times New Roman" w:hAnsi="Times New Roman" w:cs="Times New Roman"/>
          <w:color w:val="000000"/>
        </w:rPr>
        <w:t>19.98 mL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20.02 mL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22.02 mL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取</w:t>
      </w:r>
      <w:r>
        <w:rPr>
          <w:rFonts w:ascii="Times New Roman" w:eastAsia="Times New Roman" w:hAnsi="Times New Roman" w:cs="Times New Roman"/>
          <w:color w:val="000000"/>
        </w:rPr>
        <w:t>20.00 mL 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溶液于锥形瓶中所用的仪器是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滴定终点锥形瓶中为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溶液，溶液显碱性的原因是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用离子方程式表示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该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溶液物质的量浓度为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mol/L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</w:rPr>
        <w:t>下列操作会引起测定结果偏高的有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填序号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．滴定管在盛装</w:t>
      </w:r>
      <w:r>
        <w:rPr>
          <w:rFonts w:ascii="Times New Roman" w:eastAsia="Times New Roman" w:hAnsi="Times New Roman" w:cs="Times New Roman"/>
          <w:color w:val="000000"/>
        </w:rPr>
        <w:t>NaOH</w:t>
      </w:r>
      <w:r>
        <w:rPr>
          <w:rFonts w:ascii="宋体" w:eastAsia="宋体" w:hAnsi="宋体" w:cs="宋体"/>
          <w:color w:val="000000"/>
        </w:rPr>
        <w:t>溶液前未润洗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．滴定过程中，锥形瓶内部分液体溅出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．装待测液时，锥形瓶未干燥</w:t>
      </w:r>
      <w:r>
        <w:rPr>
          <w:rFonts w:ascii="Times New Roman" w:eastAsia="Times New Roman" w:hAnsi="Times New Roman" w:cs="Times New Roman"/>
          <w:color w:val="000000"/>
        </w:rPr>
        <w:t xml:space="preserve">        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．滴定前读数正确，滴定终点时仰视读数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设计实验证明草酸为弱电解质的方案及其结果均正确的是</w:t>
      </w:r>
      <w:r>
        <w:rPr>
          <w:rFonts w:ascii="Times New Roman" w:eastAsia="Times New Roman" w:hAnsi="Times New Roman" w:cs="Times New Roman"/>
          <w:color w:val="000000"/>
        </w:rPr>
        <w:t>_______(</w:t>
      </w:r>
      <w:r>
        <w:rPr>
          <w:rFonts w:ascii="宋体" w:eastAsia="宋体" w:hAnsi="宋体" w:cs="宋体"/>
          <w:color w:val="000000"/>
        </w:rPr>
        <w:t>填序号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室温下，取</w:t>
      </w:r>
      <w:r>
        <w:rPr>
          <w:rFonts w:ascii="Times New Roman" w:eastAsia="Times New Roman" w:hAnsi="Times New Roman" w:cs="Times New Roman"/>
          <w:color w:val="000000"/>
        </w:rPr>
        <w:t>0.010 mol/L 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溶液，测其</w:t>
      </w:r>
      <w:r>
        <w:rPr>
          <w:rFonts w:ascii="Times New Roman" w:eastAsia="Times New Roman" w:hAnsi="Times New Roman" w:cs="Times New Roman"/>
          <w:color w:val="000000"/>
        </w:rPr>
        <w:t>pH&gt;2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室温下，取</w:t>
      </w:r>
      <w:r>
        <w:rPr>
          <w:rFonts w:ascii="Times New Roman" w:eastAsia="Times New Roman" w:hAnsi="Times New Roman" w:cs="Times New Roman"/>
          <w:color w:val="000000"/>
        </w:rPr>
        <w:t>0.010 mol/L NaHC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溶液，测其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酸性</w:t>
      </w:r>
      <w:r>
        <w:rPr>
          <w:rFonts w:ascii="Times New Roman" w:eastAsia="Times New Roman" w:hAnsi="Times New Roman" w:cs="Times New Roman"/>
          <w:color w:val="000000"/>
        </w:rPr>
        <w:t>KMnO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溶液滴入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溶液中，酸性</w:t>
      </w:r>
      <w:r>
        <w:rPr>
          <w:rFonts w:ascii="Times New Roman" w:eastAsia="Times New Roman" w:hAnsi="Times New Roman" w:cs="Times New Roman"/>
          <w:color w:val="000000"/>
        </w:rPr>
        <w:t>KMnO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溶液褪色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用</w:t>
      </w:r>
      <w:r>
        <w:rPr>
          <w:rFonts w:ascii="Times New Roman" w:eastAsia="Times New Roman" w:hAnsi="Times New Roman" w:cs="Times New Roman"/>
          <w:color w:val="000000"/>
        </w:rPr>
        <w:t>0.10 mol/L NaOH</w:t>
      </w:r>
      <w:r>
        <w:rPr>
          <w:rFonts w:ascii="宋体" w:eastAsia="宋体" w:hAnsi="宋体" w:cs="宋体"/>
          <w:color w:val="000000"/>
        </w:rPr>
        <w:t>溶液滴定</w:t>
      </w:r>
      <w:r>
        <w:rPr>
          <w:rFonts w:ascii="Times New Roman" w:eastAsia="Times New Roman" w:hAnsi="Times New Roman" w:cs="Times New Roman"/>
          <w:color w:val="000000"/>
        </w:rPr>
        <w:t>0.10 mol/L 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</w:t>
      </w:r>
      <w:r>
        <w:rPr>
          <w:rFonts w:ascii="Times New Roman" w:eastAsia="Times New Roman" w:hAnsi="Times New Roman" w:cs="Times New Roman"/>
          <w:color w:val="000000"/>
        </w:rPr>
        <w:t>20.00 mL</w:t>
      </w:r>
      <w:r>
        <w:rPr>
          <w:rFonts w:ascii="宋体" w:eastAsia="宋体" w:hAnsi="宋体" w:cs="宋体"/>
          <w:color w:val="000000"/>
        </w:rPr>
        <w:t>，消耗</w:t>
      </w:r>
      <w:r>
        <w:rPr>
          <w:rFonts w:ascii="Times New Roman" w:eastAsia="Times New Roman" w:hAnsi="Times New Roman" w:cs="Times New Roman"/>
          <w:color w:val="000000"/>
        </w:rPr>
        <w:t>NaOH</w:t>
      </w:r>
      <w:r>
        <w:rPr>
          <w:rFonts w:ascii="宋体" w:eastAsia="宋体" w:hAnsi="宋体" w:cs="宋体"/>
          <w:color w:val="000000"/>
        </w:rPr>
        <w:t>溶液的体积为</w:t>
      </w:r>
      <w:r>
        <w:rPr>
          <w:rFonts w:ascii="Times New Roman" w:eastAsia="Times New Roman" w:hAnsi="Times New Roman" w:cs="Times New Roman"/>
          <w:color w:val="000000"/>
        </w:rPr>
        <w:t>40.00 mL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相同温度下，按下列要求完成实验：</w:t>
      </w:r>
    </w:p>
    <w:tbl>
      <w:tblPr>
        <w:tblStyle w:val="TableNormal"/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61"/>
        <w:gridCol w:w="2325"/>
        <w:gridCol w:w="2334"/>
        <w:gridCol w:w="2386"/>
      </w:tblGrid>
      <w:tr>
        <w:tblPrEx>
          <w:tblW w:w="83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试管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加入试剂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mL 0.01mol/L KMnO</w:t>
            </w:r>
            <w:r>
              <w:rPr>
                <w:color w:val="000000"/>
                <w:vertAlign w:val="subscript"/>
              </w:rPr>
              <w:t>4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mL0.02mol/L KMnO</w:t>
            </w:r>
            <w:r>
              <w:rPr>
                <w:color w:val="000000"/>
                <w:vertAlign w:val="subscript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mL 0</w:t>
            </w:r>
            <w:r>
              <w:rPr>
                <w:rFonts w:ascii="Times New Roman" w:eastAsia="Times New Roman" w:hAnsi="Times New Roman" w:cs="Times New Roman"/>
                <w:color w:val="000000"/>
                <w:position w:val="-22"/>
              </w:rPr>
              <w:drawing>
                <wp:inline>
                  <wp:extent cx="31750" cy="88900"/>
                  <wp:docPr id="134291077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91077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03mol/L KMnO</w:t>
            </w:r>
            <w:r>
              <w:rPr>
                <w:color w:val="000000"/>
                <w:vertAlign w:val="subscript"/>
              </w:rPr>
              <w:t>4</w:t>
            </w:r>
          </w:p>
        </w:tc>
      </w:tr>
      <w:tr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mL 0.1mol/L 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>
              <w:rPr>
                <w:color w:val="000000"/>
                <w:vertAlign w:val="subscript"/>
              </w:rPr>
              <w:t>4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mL 0.1mol/L 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>
              <w:rPr>
                <w:color w:val="000000"/>
                <w:vertAlign w:val="subscript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mL 0.1mol/L 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>
              <w:rPr>
                <w:color w:val="000000"/>
                <w:vertAlign w:val="subscript"/>
              </w:rPr>
              <w:t>4</w:t>
            </w:r>
          </w:p>
        </w:tc>
      </w:tr>
      <w:tr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mL 0.1mol/L 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4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mL 0.1mol/L 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mL 0.1mol/L 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4</w:t>
            </w:r>
          </w:p>
        </w:tc>
      </w:tr>
      <w:tr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褪色时间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  <w:r>
              <w:rPr>
                <w:rFonts w:ascii="宋体" w:eastAsia="宋体" w:hAnsi="宋体" w:cs="宋体"/>
                <w:color w:val="000000"/>
              </w:rPr>
              <w:t>秒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>
              <w:rPr>
                <w:rFonts w:ascii="宋体" w:eastAsia="宋体" w:hAnsi="宋体" w:cs="宋体"/>
                <w:color w:val="000000"/>
              </w:rPr>
              <w:t>秒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不能褪为无色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上述实验能否说明“相同条件下，反应物浓度越大，反应速率越快”？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填“能”或“不能”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；结合表中数据，给出判断依据：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设计以下装置验证还原性：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30.9pt;height:19pt" o:ole="">
            <v:imagedata r:id="rId245" o:title="eqId5d1e4bd7df689cb38a44335c0837a1de"/>
          </v:shape>
          <o:OLEObject Type="Embed" ProgID="Equation.DSMT4" ShapeID="_x0000_i1160" DrawAspect="Content" ObjectID="_136" r:id="rId246"/>
        </w:object>
      </w:r>
      <w:r>
        <w:rPr>
          <w:rFonts w:ascii="Times New Roman" w:eastAsia="Times New Roman" w:hAnsi="Times New Roman" w:cs="Times New Roman"/>
          <w:color w:val="000000"/>
        </w:rPr>
        <w:t>&gt;Fe</w:t>
      </w:r>
      <w:r>
        <w:rPr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⁺</w:t>
      </w:r>
      <w:r>
        <w:rPr>
          <w:rFonts w:ascii="宋体" w:eastAsia="宋体" w:hAnsi="宋体" w:cs="宋体"/>
          <w:color w:val="000000"/>
        </w:rPr>
        <w:t>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952750" cy="1190625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预测可能产生的现象有：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若将</w:t>
      </w:r>
      <w:r>
        <w:rPr>
          <w:rFonts w:ascii="Times New Roman" w:eastAsia="Times New Roman" w:hAnsi="Times New Roman" w:cs="Times New Roman"/>
          <w:color w:val="000000"/>
        </w:rPr>
        <w:t>FeCl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溶液直接混合，不能比较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color w:val="000000"/>
          <w:vertAlign w:val="superscript"/>
        </w:rPr>
        <w:t>2+</w: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30.9pt;height:19pt" o:ole="">
            <v:imagedata r:id="rId245" o:title="eqId5d1e4bd7df689cb38a44335c0837a1de"/>
          </v:shape>
          <o:OLEObject Type="Embed" ProgID="Equation.DSMT4" ShapeID="_x0000_i1161" DrawAspect="Content" ObjectID="_137" r:id="rId248"/>
        </w:object>
      </w:r>
      <w:r>
        <w:rPr>
          <w:rFonts w:ascii="宋体" w:eastAsia="宋体" w:hAnsi="宋体" w:cs="宋体"/>
          <w:color w:val="000000"/>
        </w:rPr>
        <w:t>还原性的强弱。提出可能的原因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任写一个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酸式滴定管</w:t>
      </w:r>
      <w:r>
        <w:rPr>
          <w:color w:val="000000"/>
        </w:rPr>
        <w:t xml:space="preserve">    ②. 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30.9pt;height:19pt" o:ole="">
            <v:imagedata r:id="rId245" o:title="eqId5d1e4bd7df689cb38a44335c0837a1de"/>
          </v:shape>
          <o:OLEObject Type="Embed" ProgID="Equation.DSMT4" ShapeID="_x0000_i1162" DrawAspect="Content" ObjectID="_138" r:id="rId249"/>
        </w:objec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</w:rPr>
        <w:t>⇌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36.75pt;height:18.75pt" o:ole="">
            <v:imagedata r:id="rId250" o:title="eqId114ce20117037a762c4597f7dace749b"/>
          </v:shape>
          <o:OLEObject Type="Embed" ProgID="Equation.DSMT4" ShapeID="_x0000_i1163" DrawAspect="Content" ObjectID="_139" r:id="rId251"/>
        </w:objec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OH⁻</w:t>
      </w:r>
      <w:r>
        <w:rPr>
          <w:color w:val="000000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</w:rPr>
        <w:t>0.1100 mol/L</w:t>
      </w:r>
      <w:r>
        <w:rPr>
          <w:color w:val="000000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</w:rPr>
        <w:t>AD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color w:val="000000"/>
        </w:rPr>
        <w:t>A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能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实验中</w:t>
      </w:r>
      <w:r>
        <w:rPr>
          <w:rFonts w:ascii="Times New Roman" w:eastAsia="Times New Roman" w:hAnsi="Times New Roman" w:cs="Times New Roman"/>
          <w:color w:val="000000"/>
        </w:rPr>
        <w:t>KMnO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的浓度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</w:rPr>
        <w:t>&gt;c</w:t>
      </w:r>
      <w:r>
        <w:rPr>
          <w:color w:val="000000"/>
          <w:vertAlign w:val="subscript"/>
        </w:rPr>
        <w:t>A</w:t>
      </w:r>
      <w:r>
        <w:rPr>
          <w:rFonts w:ascii="宋体" w:eastAsia="宋体" w:hAnsi="宋体" w:cs="宋体"/>
          <w:color w:val="000000"/>
        </w:rPr>
        <w:t>，计算其反应速率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color w:val="000000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</w:rPr>
        <w:t>&gt;v</w:t>
      </w:r>
      <w:r>
        <w:rPr>
          <w:color w:val="000000"/>
          <w:vertAlign w:val="subscript"/>
        </w:rPr>
        <w:t>A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电流计的指针发生偏转，一段时间后，左侧溶液变为浅绿色，右侧有气泡产生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color w:val="000000"/>
          <w:vertAlign w:val="superscript"/>
        </w:rPr>
        <w:t>3+</w: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30.9pt;height:19pt" o:ole="">
            <v:imagedata r:id="rId245" o:title="eqId5d1e4bd7df689cb38a44335c0837a1de"/>
          </v:shape>
          <o:OLEObject Type="Embed" ProgID="Equation.DSMT4" ShapeID="_x0000_i1164" DrawAspect="Content" ObjectID="_140" r:id="rId252"/>
        </w:object>
      </w:r>
      <w:r>
        <w:rPr>
          <w:rFonts w:ascii="宋体" w:eastAsia="宋体" w:hAnsi="宋体" w:cs="宋体"/>
          <w:color w:val="000000"/>
        </w:rPr>
        <w:t>可能发生复分解反应或络合反应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为中强酸，故取</w:t>
      </w:r>
      <w:r>
        <w:rPr>
          <w:rFonts w:ascii="Times New Roman" w:eastAsia="Times New Roman" w:hAnsi="Times New Roman" w:cs="Times New Roman"/>
          <w:color w:val="000000"/>
        </w:rPr>
        <w:t>20.00 mL 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溶液于锥形瓶中所用的仪器是酸式滴定管；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溶液为强碱弱酸盐，其显碱性的原因是草酸根发生水解：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30.9pt;height:19pt" o:ole="">
            <v:imagedata r:id="rId245" o:title="eqId5d1e4bd7df689cb38a44335c0837a1de"/>
          </v:shape>
          <o:OLEObject Type="Embed" ProgID="Equation.DSMT4" ShapeID="_x0000_i1165" DrawAspect="Content" ObjectID="_141" r:id="rId253"/>
        </w:objec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</w:rPr>
        <w:t>⇌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36.75pt;height:18.75pt" o:ole="">
            <v:imagedata r:id="rId250" o:title="eqId114ce20117037a762c4597f7dace749b"/>
          </v:shape>
          <o:OLEObject Type="Embed" ProgID="Equation.DSMT4" ShapeID="_x0000_i1166" DrawAspect="Content" ObjectID="_142" r:id="rId254"/>
        </w:objec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OH⁻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rFonts w:ascii="宋体" w:eastAsia="宋体" w:hAnsi="宋体" w:cs="宋体"/>
          <w:color w:val="000000"/>
        </w:rPr>
        <w:t>根据草酸和</w:t>
      </w:r>
      <w:r>
        <w:rPr>
          <w:rFonts w:ascii="Times New Roman" w:eastAsia="Times New Roman" w:hAnsi="Times New Roman" w:cs="Times New Roman"/>
          <w:color w:val="000000"/>
        </w:rPr>
        <w:t>NaOH</w:t>
      </w:r>
      <w:r>
        <w:rPr>
          <w:rFonts w:ascii="宋体" w:eastAsia="宋体" w:hAnsi="宋体" w:cs="宋体"/>
          <w:color w:val="000000"/>
        </w:rPr>
        <w:t>的反应方程式可得，其与</w:t>
      </w:r>
      <w:r>
        <w:rPr>
          <w:rFonts w:ascii="Times New Roman" w:eastAsia="Times New Roman" w:hAnsi="Times New Roman" w:cs="Times New Roman"/>
          <w:color w:val="000000"/>
        </w:rPr>
        <w:t>NaOH 1</w:t>
      </w:r>
      <w:r>
        <w:rPr>
          <w:rFonts w:ascii="宋体" w:eastAsia="宋体" w:hAnsi="宋体" w:cs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方式反应，第三次数据误差较大应舍去，前两次数据平均值为</w:t>
      </w:r>
      <w:r>
        <w:rPr>
          <w:rFonts w:ascii="Times New Roman" w:eastAsia="Times New Roman" w:hAnsi="Times New Roman" w:cs="Times New Roman"/>
          <w:color w:val="000000"/>
        </w:rPr>
        <w:t>20.00 mL</w:t>
      </w:r>
      <w:r>
        <w:rPr>
          <w:rFonts w:ascii="宋体" w:eastAsia="宋体" w:hAnsi="宋体" w:cs="宋体"/>
          <w:color w:val="000000"/>
        </w:rPr>
        <w:t>，该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溶液物质的量浓度为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179.25pt;height:30.75pt" o:ole="">
            <v:imagedata r:id="rId255" o:title="eqId47be6a8c72efc2357acb514cebcb534c"/>
          </v:shape>
          <o:OLEObject Type="Embed" ProgID="Equation.DSMT4" ShapeID="_x0000_i1167" DrawAspect="Content" ObjectID="_143" r:id="rId25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④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．滴定管在盛装</w:t>
      </w:r>
      <w:r>
        <w:rPr>
          <w:rFonts w:ascii="Times New Roman" w:eastAsia="Times New Roman" w:hAnsi="Times New Roman" w:cs="Times New Roman"/>
          <w:color w:val="000000"/>
        </w:rPr>
        <w:t>NaOH</w:t>
      </w:r>
      <w:r>
        <w:rPr>
          <w:rFonts w:ascii="宋体" w:eastAsia="宋体" w:hAnsi="宋体" w:cs="宋体"/>
          <w:color w:val="000000"/>
        </w:rPr>
        <w:t>溶液前未清洗，导致标准液被稀释，消耗体积偏多，结果偏高；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．滴定过程中，锥形瓶内部分液体溅出，导致待测液体损失，结果偏低；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．装待测液时，锥形瓶未干燥，无影响；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．滴定前读数正确，滴定终点时仰视读数，导致标准液体积偏高，结果偏高；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故答案选</w:t>
      </w:r>
      <w:r>
        <w:rPr>
          <w:rFonts w:ascii="Times New Roman" w:eastAsia="Times New Roman" w:hAnsi="Times New Roman" w:cs="Times New Roman"/>
          <w:color w:val="000000"/>
        </w:rPr>
        <w:t>AD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．草酸为二元酸，若其为强酸，溶液中氢离子浓度为</w:t>
      </w:r>
      <w:r>
        <w:rPr>
          <w:rFonts w:ascii="Times New Roman" w:eastAsia="Times New Roman" w:hAnsi="Times New Roman" w:cs="Times New Roman"/>
          <w:color w:val="000000"/>
        </w:rPr>
        <w:t>0.02 mol/L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，则室温下，取</w:t>
      </w:r>
      <w:r>
        <w:rPr>
          <w:rFonts w:ascii="Times New Roman" w:eastAsia="Times New Roman" w:hAnsi="Times New Roman" w:cs="Times New Roman"/>
          <w:color w:val="000000"/>
        </w:rPr>
        <w:t>0.010 mol/L 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溶液，测其</w:t>
      </w:r>
      <w:r>
        <w:rPr>
          <w:rFonts w:ascii="Times New Roman" w:eastAsia="Times New Roman" w:hAnsi="Times New Roman" w:cs="Times New Roman"/>
          <w:color w:val="000000"/>
        </w:rPr>
        <w:t>pH&gt;2</w:t>
      </w:r>
      <w:r>
        <w:rPr>
          <w:rFonts w:ascii="宋体" w:eastAsia="宋体" w:hAnsi="宋体" w:cs="宋体"/>
          <w:color w:val="000000"/>
        </w:rPr>
        <w:t>，可证明草酸为弱酸，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．室温下，取</w:t>
      </w:r>
      <w:r>
        <w:rPr>
          <w:rFonts w:ascii="Times New Roman" w:eastAsia="Times New Roman" w:hAnsi="Times New Roman" w:cs="Times New Roman"/>
          <w:color w:val="000000"/>
        </w:rPr>
        <w:t>0.010 mol/L NaHC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溶液，测其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，说明溶液呈酸性，可能是草酸氢钠直接电离产生氢离子，也可能是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36.75pt;height:18.75pt" o:ole="">
            <v:imagedata r:id="rId250" o:title="eqId114ce20117037a762c4597f7dace749b"/>
          </v:shape>
          <o:OLEObject Type="Embed" ProgID="Equation.DSMT4" ShapeID="_x0000_i1168" DrawAspect="Content" ObjectID="_144" r:id="rId257"/>
        </w:object>
      </w:r>
      <w:r>
        <w:rPr>
          <w:rFonts w:ascii="宋体" w:eastAsia="宋体" w:hAnsi="宋体" w:cs="宋体"/>
          <w:color w:val="000000"/>
        </w:rPr>
        <w:t>电离大于水解，故不能证明草酸为弱酸，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．酸性</w:t>
      </w:r>
      <w:r>
        <w:rPr>
          <w:rFonts w:ascii="Times New Roman" w:eastAsia="Times New Roman" w:hAnsi="Times New Roman" w:cs="Times New Roman"/>
          <w:color w:val="000000"/>
        </w:rPr>
        <w:t>KMnO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溶液滴入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溶液中，酸性</w:t>
      </w:r>
      <w:r>
        <w:rPr>
          <w:rFonts w:ascii="Times New Roman" w:eastAsia="Times New Roman" w:hAnsi="Times New Roman" w:cs="Times New Roman"/>
          <w:color w:val="000000"/>
        </w:rPr>
        <w:t>KMnO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溶液褪色，证明草酸有还原性，不能证明其为弱酸，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错误；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．用</w:t>
      </w:r>
      <w:r>
        <w:rPr>
          <w:rFonts w:ascii="Times New Roman" w:eastAsia="Times New Roman" w:hAnsi="Times New Roman" w:cs="Times New Roman"/>
          <w:color w:val="000000"/>
        </w:rPr>
        <w:t>0.10 mol/L NaOH</w:t>
      </w:r>
      <w:r>
        <w:rPr>
          <w:rFonts w:ascii="宋体" w:eastAsia="宋体" w:hAnsi="宋体" w:cs="宋体"/>
          <w:color w:val="000000"/>
        </w:rPr>
        <w:t>溶液滴定</w:t>
      </w:r>
      <w:r>
        <w:rPr>
          <w:rFonts w:ascii="Times New Roman" w:eastAsia="Times New Roman" w:hAnsi="Times New Roman" w:cs="Times New Roman"/>
          <w:color w:val="000000"/>
        </w:rPr>
        <w:t>0.10 mol/L 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</w:t>
      </w:r>
      <w:r>
        <w:rPr>
          <w:rFonts w:ascii="Times New Roman" w:eastAsia="Times New Roman" w:hAnsi="Times New Roman" w:cs="Times New Roman"/>
          <w:color w:val="000000"/>
        </w:rPr>
        <w:t>20.00 mL</w:t>
      </w:r>
      <w:r>
        <w:rPr>
          <w:rFonts w:ascii="宋体" w:eastAsia="宋体" w:hAnsi="宋体" w:cs="宋体"/>
          <w:color w:val="000000"/>
        </w:rPr>
        <w:t>，消耗</w:t>
      </w:r>
      <w:r>
        <w:rPr>
          <w:rFonts w:ascii="Times New Roman" w:eastAsia="Times New Roman" w:hAnsi="Times New Roman" w:cs="Times New Roman"/>
          <w:color w:val="000000"/>
        </w:rPr>
        <w:t>NaOH</w:t>
      </w:r>
      <w:r>
        <w:rPr>
          <w:rFonts w:ascii="宋体" w:eastAsia="宋体" w:hAnsi="宋体" w:cs="宋体"/>
          <w:color w:val="000000"/>
        </w:rPr>
        <w:t>溶液的体积为</w:t>
      </w:r>
      <w:r>
        <w:rPr>
          <w:rFonts w:ascii="Times New Roman" w:eastAsia="Times New Roman" w:hAnsi="Times New Roman" w:cs="Times New Roman"/>
          <w:color w:val="000000"/>
        </w:rPr>
        <w:t>40.00 mL</w:t>
      </w:r>
      <w:r>
        <w:rPr>
          <w:rFonts w:ascii="宋体" w:eastAsia="宋体" w:hAnsi="宋体" w:cs="宋体"/>
          <w:color w:val="000000"/>
        </w:rPr>
        <w:t>，能证明草酸为二元酸，不能证明其为弱酸，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对比试管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（高锰酸钾少量）、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（高锰酸钾适量）中实验可知，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浓度相同时，</w:t>
      </w:r>
      <w:r>
        <w:rPr>
          <w:rFonts w:ascii="Times New Roman" w:eastAsia="Times New Roman" w:hAnsi="Times New Roman" w:cs="Times New Roman"/>
          <w:color w:val="000000"/>
        </w:rPr>
        <w:t>KMnO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溶液浓度增大一倍时反应时间略长，说明</w:t>
      </w:r>
      <w:r>
        <w:rPr>
          <w:rFonts w:ascii="Times New Roman" w:eastAsia="Times New Roman" w:hAnsi="Times New Roman" w:cs="Times New Roman"/>
          <w:color w:val="000000"/>
        </w:rPr>
        <w:t>KMnO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溶液浓度越大，反应速率越快，实验中</w:t>
      </w:r>
      <w:r>
        <w:rPr>
          <w:rFonts w:ascii="Times New Roman" w:eastAsia="Times New Roman" w:hAnsi="Times New Roman" w:cs="Times New Roman"/>
          <w:color w:val="000000"/>
        </w:rPr>
        <w:t>KMnO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的浓度：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color w:val="000000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Times New Roman" w:eastAsia="Times New Roman" w:hAnsi="Times New Roman" w:cs="Times New Roman"/>
          <w:i/>
          <w:color w:val="000000"/>
        </w:rPr>
        <w:t xml:space="preserve"> c</w:t>
      </w:r>
      <w:r>
        <w:rPr>
          <w:color w:val="000000"/>
          <w:vertAlign w:val="subscript"/>
        </w:rPr>
        <w:t>A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宋体" w:eastAsia="宋体" w:hAnsi="宋体" w:cs="宋体"/>
          <w:color w:val="000000"/>
        </w:rPr>
        <w:t>则反应速率：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color w:val="000000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</w:rPr>
        <w:t>&gt;v</w:t>
      </w:r>
      <w:r>
        <w:rPr>
          <w:color w:val="000000"/>
          <w:vertAlign w:val="subscript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宋体" w:eastAsia="宋体" w:hAnsi="宋体" w:cs="宋体"/>
          <w:color w:val="000000"/>
        </w:rPr>
        <w:t>上述实验能说明相同条件下，反应物浓度越大，反应速率越快；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宋体" w:eastAsia="宋体" w:hAnsi="宋体" w:cs="宋体"/>
          <w:color w:val="000000"/>
        </w:rPr>
        <w:t>能；实验中</w:t>
      </w:r>
      <w:r>
        <w:rPr>
          <w:rFonts w:ascii="Times New Roman" w:eastAsia="Times New Roman" w:hAnsi="Times New Roman" w:cs="Times New Roman"/>
          <w:color w:val="000000"/>
        </w:rPr>
        <w:t>KMnO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的浓度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</w:rPr>
        <w:t>&gt;c</w:t>
      </w:r>
      <w:r>
        <w:rPr>
          <w:color w:val="000000"/>
          <w:vertAlign w:val="subscript"/>
        </w:rPr>
        <w:t>A</w:t>
      </w:r>
      <w:r>
        <w:rPr>
          <w:rFonts w:ascii="宋体" w:eastAsia="宋体" w:hAnsi="宋体" w:cs="宋体"/>
          <w:color w:val="000000"/>
        </w:rPr>
        <w:t>，计算其反应速率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color w:val="000000"/>
          <w:vertAlign w:val="subscript"/>
        </w:rPr>
        <w:t>B</w:t>
      </w:r>
      <w:r>
        <w:rPr>
          <w:rFonts w:ascii="Times New Roman" w:eastAsia="Times New Roman" w:hAnsi="Times New Roman" w:cs="Times New Roman"/>
          <w:color w:val="000000"/>
        </w:rPr>
        <w:t>&gt;v</w:t>
      </w:r>
      <w:r>
        <w:rPr>
          <w:color w:val="000000"/>
          <w:vertAlign w:val="subscript"/>
        </w:rPr>
        <w:t>A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要验证还原性：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30.9pt;height:19pt" o:ole="">
            <v:imagedata r:id="rId245" o:title="eqId5d1e4bd7df689cb38a44335c0837a1de"/>
          </v:shape>
          <o:OLEObject Type="Embed" ProgID="Equation.DSMT4" ShapeID="_x0000_i1169" DrawAspect="Content" ObjectID="_145" r:id="rId258"/>
        </w:object>
      </w:r>
      <w:r>
        <w:rPr>
          <w:rFonts w:ascii="Times New Roman" w:eastAsia="Times New Roman" w:hAnsi="Times New Roman" w:cs="Times New Roman"/>
          <w:color w:val="000000"/>
        </w:rPr>
        <w:t>&gt;Fe</w:t>
      </w:r>
      <w:r>
        <w:rPr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⁺</w:t>
      </w:r>
      <w:r>
        <w:rPr>
          <w:rFonts w:ascii="宋体" w:eastAsia="宋体" w:hAnsi="宋体" w:cs="宋体"/>
          <w:color w:val="000000"/>
        </w:rPr>
        <w:t>，则装置中右侧电极为负极，草酸根离子失去电子，左侧为正极，铁离子得到电子转化为亚铁离子，预测可能产生的现象有：电流计的指针发生偏转，一段时间后，左侧溶液变为浅绿色，右侧有气泡产生；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若将</w:t>
      </w:r>
      <w:r>
        <w:rPr>
          <w:rFonts w:ascii="Times New Roman" w:eastAsia="Times New Roman" w:hAnsi="Times New Roman" w:cs="Times New Roman"/>
          <w:color w:val="000000"/>
        </w:rPr>
        <w:t>FeCl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溶液直接混合，不能比较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color w:val="000000"/>
          <w:vertAlign w:val="superscript"/>
        </w:rPr>
        <w:t>2+</w: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30.9pt;height:19pt" o:ole="">
            <v:imagedata r:id="rId245" o:title="eqId5d1e4bd7df689cb38a44335c0837a1de"/>
          </v:shape>
          <o:OLEObject Type="Embed" ProgID="Equation.DSMT4" ShapeID="_x0000_i1170" DrawAspect="Content" ObjectID="_146" r:id="rId259"/>
        </w:object>
      </w:r>
      <w:r>
        <w:rPr>
          <w:rFonts w:ascii="宋体" w:eastAsia="宋体" w:hAnsi="宋体" w:cs="宋体"/>
          <w:color w:val="000000"/>
        </w:rPr>
        <w:t>还原性的强弱，可能的原因为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color w:val="000000"/>
          <w:vertAlign w:val="superscript"/>
        </w:rPr>
        <w:t>3+</w: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30.9pt;height:19pt" o:ole="">
            <v:imagedata r:id="rId245" o:title="eqId5d1e4bd7df689cb38a44335c0837a1de"/>
          </v:shape>
          <o:OLEObject Type="Embed" ProgID="Equation.DSMT4" ShapeID="_x0000_i1171" DrawAspect="Content" ObjectID="_147" r:id="rId260"/>
        </w:object>
      </w:r>
      <w:r>
        <w:rPr>
          <w:rFonts w:ascii="宋体" w:eastAsia="宋体" w:hAnsi="宋体" w:cs="宋体"/>
          <w:color w:val="000000"/>
        </w:rPr>
        <w:t>可能发生复分解反应或络合反应；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故答案为：电流计的指针发生偏转，一段时间后，左侧溶液变为浅绿色，右侧有气泡产生；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color w:val="000000"/>
          <w:vertAlign w:val="superscript"/>
        </w:rPr>
        <w:t>3+</w: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30.9pt;height:19pt" o:ole="">
            <v:imagedata r:id="rId245" o:title="eqId5d1e4bd7df689cb38a44335c0837a1de"/>
          </v:shape>
          <o:OLEObject Type="Embed" ProgID="Equation.DSMT4" ShapeID="_x0000_i1172" DrawAspect="Content" ObjectID="_148" r:id="rId261"/>
        </w:object>
      </w:r>
      <w:r>
        <w:rPr>
          <w:rFonts w:ascii="宋体" w:eastAsia="宋体" w:hAnsi="宋体" w:cs="宋体"/>
          <w:color w:val="000000"/>
        </w:rPr>
        <w:t>可能发生复分解反应或络合反应。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可用于制备光学材料和回收砷。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制备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。由闪锌矿</w:t>
      </w:r>
      <w:r>
        <w:rPr>
          <w:rFonts w:ascii="Times New Roman" w:eastAsia="Times New Roman" w:hAnsi="Times New Roman" w:cs="Times New Roman"/>
          <w:color w:val="000000"/>
        </w:rPr>
        <w:t>[</w:t>
      </w:r>
      <w:r>
        <w:rPr>
          <w:rFonts w:ascii="宋体" w:eastAsia="宋体" w:hAnsi="宋体" w:cs="宋体"/>
          <w:color w:val="000000"/>
        </w:rPr>
        <w:t>含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FeS</w:t>
      </w:r>
      <w:r>
        <w:rPr>
          <w:rFonts w:ascii="宋体" w:eastAsia="宋体" w:hAnsi="宋体" w:cs="宋体"/>
          <w:color w:val="000000"/>
        </w:rPr>
        <w:t>及少量硫化镉</w:t>
      </w:r>
      <w:r>
        <w:rPr>
          <w:rFonts w:ascii="Times New Roman" w:eastAsia="Times New Roman" w:hAnsi="Times New Roman" w:cs="Times New Roman"/>
          <w:color w:val="000000"/>
        </w:rPr>
        <w:t>(CdS)</w:t>
      </w:r>
      <w:r>
        <w:rPr>
          <w:rFonts w:ascii="宋体" w:eastAsia="宋体" w:hAnsi="宋体" w:cs="宋体"/>
          <w:color w:val="000000"/>
        </w:rPr>
        <w:t>等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宋体" w:eastAsia="宋体" w:hAnsi="宋体" w:cs="宋体"/>
          <w:color w:val="000000"/>
        </w:rPr>
        <w:t>制备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的过程如下：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09950" cy="819150"/>
            <wp:docPr id="1000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已知：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431.55pt;height:19.3pt" o:ole="">
            <v:imagedata r:id="rId263" o:title="eqId14360f6622b95ebb83c6fef6af3c3dbe"/>
          </v:shape>
          <o:OLEObject Type="Embed" ProgID="Equation.DSMT4" ShapeID="_x0000_i1173" DrawAspect="Content" ObjectID="_149" r:id="rId264"/>
        </w:object>
      </w:r>
      <w:r>
        <w:rPr>
          <w:rFonts w:ascii="宋体" w:eastAsia="宋体" w:hAnsi="宋体" w:cs="宋体"/>
          <w:color w:val="000000"/>
        </w:rPr>
        <w:t>。当离子浓度小于</w:t>
      </w:r>
      <w:r>
        <w:rPr>
          <w:rFonts w:ascii="Times New Roman" w:eastAsia="Times New Roman" w:hAnsi="Times New Roman" w:cs="Times New Roman"/>
          <w:color w:val="000000"/>
        </w:rPr>
        <w:t>1.0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10⁻</w:t>
      </w:r>
      <w:r>
        <w:rPr>
          <w:color w:val="000000"/>
          <w:vertAlign w:val="superscript"/>
        </w:rPr>
        <w:t xml:space="preserve">5 </w:t>
      </w:r>
      <w:r>
        <w:rPr>
          <w:rFonts w:ascii="Times New Roman" w:eastAsia="Times New Roman" w:hAnsi="Times New Roman" w:cs="Times New Roman"/>
          <w:color w:val="000000"/>
        </w:rPr>
        <w:t>mol·L⁻</w:t>
      </w:r>
      <w:r>
        <w:rPr>
          <w:color w:val="000000"/>
          <w:vertAlign w:val="superscript"/>
        </w:rPr>
        <w:t>1</w:t>
      </w:r>
      <w:r>
        <w:rPr>
          <w:rFonts w:ascii="宋体" w:eastAsia="宋体" w:hAnsi="宋体" w:cs="宋体"/>
          <w:color w:val="000000"/>
        </w:rPr>
        <w:t>时，认为离子沉淀完全。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酸浸过程中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溶解的化学方程式为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酸浸时提高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265" o:title="eqId832e31f79f398814e399afb5d9b99597"/>
          </v:shape>
          <o:OLEObject Type="Embed" ProgID="Equation.DSMT4" ShapeID="_x0000_i1174" DrawAspect="Content" ObjectID="_150" r:id="rId266"/>
        </w:object>
      </w:r>
      <w:r>
        <w:rPr>
          <w:rFonts w:ascii="宋体" w:eastAsia="宋体" w:hAnsi="宋体" w:cs="宋体"/>
          <w:color w:val="000000"/>
        </w:rPr>
        <w:t>浸出率的措施有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任写一条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通入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23.25pt;height:18pt" o:ole="">
            <v:imagedata r:id="rId267" o:title="eqIde6bdec1243d03ae70da391b123e5b296"/>
          </v:shape>
          <o:OLEObject Type="Embed" ProgID="Equation.DSMT4" ShapeID="_x0000_i1175" DrawAspect="Content" ObjectID="_151" r:id="rId268"/>
        </w:object>
      </w:r>
      <w:r>
        <w:rPr>
          <w:rFonts w:ascii="宋体" w:eastAsia="宋体" w:hAnsi="宋体" w:cs="宋体"/>
          <w:color w:val="000000"/>
        </w:rPr>
        <w:t>除镉的离子方程式是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。通过计算判断当溶液</w:t>
      </w:r>
      <w:r>
        <w:rPr>
          <w:rFonts w:ascii="Times New Roman" w:eastAsia="Times New Roman" w:hAnsi="Times New Roman" w:cs="Times New Roman"/>
          <w:color w:val="000000"/>
        </w:rPr>
        <w:t>pH=0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107.25pt;height:20.25pt" o:ole="">
            <v:imagedata r:id="rId269" o:title="eqId235cc7fc4c973e2d8b9c77829a283cbb"/>
          </v:shape>
          <o:OLEObject Type="Embed" ProgID="Equation.DSMT4" ShapeID="_x0000_i1176" DrawAspect="Content" ObjectID="_152" r:id="rId27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27pt;height:15.75pt" o:ole="">
            <v:imagedata r:id="rId271" o:title="eqId2f6ccd4b067658aa79cd29b1e313d323"/>
          </v:shape>
          <o:OLEObject Type="Embed" ProgID="Equation.DSMT4" ShapeID="_x0000_i1177" DrawAspect="Content" ObjectID="_153" r:id="rId272"/>
        </w:object>
      </w:r>
      <w:r>
        <w:rPr>
          <w:rFonts w:ascii="宋体" w:eastAsia="宋体" w:hAnsi="宋体" w:cs="宋体"/>
          <w:color w:val="000000"/>
        </w:rPr>
        <w:t>是否沉淀完全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写出计算过程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</w:rPr>
        <w:t>沉锌前调节溶液的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eastAsia="宋体" w:hAnsi="宋体" w:cs="宋体"/>
          <w:color w:val="000000"/>
        </w:rPr>
        <w:t>至</w:t>
      </w:r>
      <w:r>
        <w:rPr>
          <w:rFonts w:ascii="Times New Roman" w:eastAsia="Times New Roman" w:hAnsi="Times New Roman" w:cs="Times New Roman"/>
          <w:color w:val="000000"/>
        </w:rPr>
        <w:t>4~5</w:t>
      </w:r>
      <w:r>
        <w:rPr>
          <w:rFonts w:ascii="宋体" w:eastAsia="宋体" w:hAnsi="宋体" w:cs="宋体"/>
          <w:color w:val="000000"/>
        </w:rPr>
        <w:t>，加入的氧化物为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填化学式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制备光学材料。如图甲所示，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晶体中掺入少量</w:t>
      </w:r>
      <w:r>
        <w:rPr>
          <w:rFonts w:ascii="Times New Roman" w:eastAsia="Times New Roman" w:hAnsi="Times New Roman" w:cs="Times New Roman"/>
          <w:color w:val="000000"/>
        </w:rPr>
        <w:t>CuCl</w:t>
      </w:r>
      <w:r>
        <w:rPr>
          <w:rFonts w:ascii="宋体" w:eastAsia="宋体" w:hAnsi="宋体" w:cs="宋体"/>
          <w:color w:val="000000"/>
        </w:rPr>
        <w:t>后，会出现能量不同的“正电”区域、“负电”区域，光照下发出特定波长的光。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810125" cy="1304925"/>
            <wp:docPr id="1000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区域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“</w:t>
      </w:r>
      <w:r>
        <w:rPr>
          <w:color w:val="000000"/>
        </w:rPr>
        <w:drawing>
          <wp:inline>
            <wp:extent cx="219075" cy="228600"/>
            <wp:docPr id="1000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”中的离子为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填离子符号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，区域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带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填“正电”或“负电”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。上图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立方晶胞边长为</w:t>
      </w:r>
      <w:r>
        <w:rPr>
          <w:rFonts w:ascii="Times New Roman" w:eastAsia="Times New Roman" w:hAnsi="Times New Roman" w:cs="Times New Roman"/>
          <w:color w:val="000000"/>
        </w:rPr>
        <w:t>a nm</w:t>
      </w:r>
      <w:r>
        <w:rPr>
          <w:rFonts w:ascii="宋体" w:eastAsia="宋体" w:hAnsi="宋体" w:cs="宋体"/>
          <w:color w:val="000000"/>
        </w:rPr>
        <w:t>，则晶胞中两个最近的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265" o:title="eqId832e31f79f398814e399afb5d9b99597"/>
          </v:shape>
          <o:OLEObject Type="Embed" ProgID="Equation.DSMT4" ShapeID="_x0000_i1178" DrawAspect="Content" ObjectID="_154" r:id="rId275"/>
        </w:object>
      </w:r>
      <w:r>
        <w:rPr>
          <w:rFonts w:ascii="宋体" w:eastAsia="宋体" w:hAnsi="宋体" w:cs="宋体"/>
          <w:color w:val="000000"/>
        </w:rPr>
        <w:t>之间的距离为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nm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回收砷。用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去除酸性废液中的三价砷</w:t>
      </w:r>
      <w:r>
        <w:rPr>
          <w:rFonts w:ascii="Times New Roman" w:eastAsia="Times New Roman" w:hAnsi="Times New Roman" w:cs="Times New Roman"/>
          <w:color w:val="000000"/>
        </w:rPr>
        <w:t>[As(</w:t>
      </w:r>
      <w:r>
        <w:rPr>
          <w:rFonts w:ascii="宋体" w:eastAsia="宋体" w:hAnsi="宋体" w:cs="宋体"/>
          <w:color w:val="000000"/>
        </w:rPr>
        <w:t>Ⅲ</w:t>
      </w:r>
      <w:r>
        <w:rPr>
          <w:rFonts w:ascii="Times New Roman" w:eastAsia="Times New Roman" w:hAnsi="Times New Roman" w:cs="Times New Roman"/>
          <w:color w:val="000000"/>
        </w:rPr>
        <w:t>)]</w:t>
      </w:r>
      <w:r>
        <w:rPr>
          <w:rFonts w:ascii="宋体" w:eastAsia="宋体" w:hAnsi="宋体" w:cs="宋体"/>
          <w:color w:val="000000"/>
        </w:rPr>
        <w:t>，并回收生成的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30pt;height:18pt" o:ole="">
            <v:imagedata r:id="rId276" o:title="eqId647e4e128054e5a96503f3217914af92"/>
          </v:shape>
          <o:OLEObject Type="Embed" ProgID="Equation.DSMT4" ShapeID="_x0000_i1179" DrawAspect="Content" ObjectID="_155" r:id="rId277"/>
        </w:object>
      </w:r>
      <w:r>
        <w:rPr>
          <w:rFonts w:ascii="宋体" w:eastAsia="宋体" w:hAnsi="宋体" w:cs="宋体"/>
          <w:color w:val="000000"/>
        </w:rPr>
        <w:t>沉淀。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已知：溶液中</w:t>
      </w:r>
      <w:r>
        <w:rPr>
          <w:rFonts w:ascii="Times New Roman" w:eastAsia="Times New Roman" w:hAnsi="Times New Roman" w:cs="Times New Roman"/>
          <w:color w:val="000000"/>
        </w:rPr>
        <w:t>As(</w:t>
      </w:r>
      <w:r>
        <w:rPr>
          <w:rFonts w:ascii="宋体" w:eastAsia="宋体" w:hAnsi="宋体" w:cs="宋体"/>
          <w:color w:val="000000"/>
        </w:rPr>
        <w:t>Ⅲ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主要以弱酸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41.25pt;height:18pt" o:ole="">
            <v:imagedata r:id="rId278" o:title="eqIdf070569a3c78f5f088ca8fd2f1d1abcc"/>
          </v:shape>
          <o:OLEObject Type="Embed" ProgID="Equation.DSMT4" ShapeID="_x0000_i1180" DrawAspect="Content" ObjectID="_156" r:id="rId279"/>
        </w:object>
      </w:r>
      <w:r>
        <w:rPr>
          <w:rFonts w:ascii="宋体" w:eastAsia="宋体" w:hAnsi="宋体" w:cs="宋体"/>
          <w:color w:val="000000"/>
        </w:rPr>
        <w:t>形式存在，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167.15pt;height:18pt" o:ole="">
            <v:imagedata r:id="rId280" o:title="eqIdae120c66c9d1e522dc8fb3552a8aa33d"/>
          </v:shape>
          <o:OLEObject Type="Embed" ProgID="Equation.DSMT4" ShapeID="_x0000_i1181" DrawAspect="Content" ObjectID="_157" r:id="rId281"/>
        </w:object>
      </w:r>
      <w:r>
        <w:rPr>
          <w:rFonts w:ascii="宋体" w:eastAsia="宋体" w:hAnsi="宋体" w:cs="宋体"/>
          <w:color w:val="000000"/>
        </w:rPr>
        <w:t>。</w:t>
      </w:r>
      <w:r>
        <w:rPr>
          <w:rFonts w:ascii="Times New Roman" w:eastAsia="Times New Roman" w:hAnsi="Times New Roman" w:cs="Times New Roman"/>
          <w:color w:val="000000"/>
        </w:rPr>
        <w:t>60℃</w:t>
      </w:r>
      <w:r>
        <w:rPr>
          <w:rFonts w:ascii="宋体" w:eastAsia="宋体" w:hAnsi="宋体" w:cs="宋体"/>
          <w:color w:val="000000"/>
        </w:rPr>
        <w:t>时，按</w:t>
      </w:r>
      <w:r>
        <w:rPr>
          <w:rFonts w:ascii="Times New Roman" w:eastAsia="Times New Roman" w:hAnsi="Times New Roman" w:cs="Times New Roman"/>
          <w:color w:val="000000"/>
        </w:rPr>
        <w:t>n(S)</w:t>
      </w:r>
      <w:r>
        <w:rPr>
          <w:rFonts w:ascii="宋体" w:eastAsia="宋体" w:hAnsi="宋体" w:cs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n(As)=7:1</w:t>
      </w:r>
      <w:r>
        <w:rPr>
          <w:rFonts w:ascii="宋体" w:eastAsia="宋体" w:hAnsi="宋体" w:cs="宋体"/>
          <w:color w:val="000000"/>
        </w:rPr>
        <w:t>向酸性废液中加入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，砷回收率随反应时间的变化如图乙所示。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81175" cy="1438275"/>
            <wp:docPr id="10003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写出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41.25pt;height:18pt" o:ole="">
            <v:imagedata r:id="rId278" o:title="eqIdf070569a3c78f5f088ca8fd2f1d1abcc"/>
          </v:shape>
          <o:OLEObject Type="Embed" ProgID="Equation.DSMT4" ShapeID="_x0000_i1182" DrawAspect="Content" ObjectID="_158" r:id="rId283"/>
        </w:object>
      </w:r>
      <w:r>
        <w:rPr>
          <w:rFonts w:ascii="宋体" w:eastAsia="宋体" w:hAnsi="宋体" w:cs="宋体"/>
          <w:color w:val="000000"/>
        </w:rPr>
        <w:t>反应生成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30pt;height:18pt" o:ole="">
            <v:imagedata r:id="rId276" o:title="eqId647e4e128054e5a96503f3217914af92"/>
          </v:shape>
          <o:OLEObject Type="Embed" ProgID="Equation.DSMT4" ShapeID="_x0000_i1183" DrawAspect="Content" ObjectID="_159" r:id="rId284"/>
        </w:object>
      </w:r>
      <w:r>
        <w:rPr>
          <w:rFonts w:ascii="宋体" w:eastAsia="宋体" w:hAnsi="宋体" w:cs="宋体"/>
          <w:color w:val="000000"/>
        </w:rPr>
        <w:t>的离子方程式：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反应</w:t>
      </w:r>
      <w:r>
        <w:rPr>
          <w:rFonts w:ascii="Times New Roman" w:eastAsia="Times New Roman" w:hAnsi="Times New Roman" w:cs="Times New Roman"/>
          <w:color w:val="000000"/>
        </w:rPr>
        <w:t>4h</w:t>
      </w:r>
      <w:r>
        <w:rPr>
          <w:rFonts w:ascii="宋体" w:eastAsia="宋体" w:hAnsi="宋体" w:cs="宋体"/>
          <w:color w:val="000000"/>
        </w:rPr>
        <w:t>后，砷回收率下降的原因是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color w:val="000000"/>
        </w:rPr>
        <w:t xml:space="preserve">    ①. 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213pt;height:18pt" o:ole="">
            <v:imagedata r:id="rId285" o:title="eqId978cca68048a48f25e30c7765bc7a98c"/>
          </v:shape>
          <o:OLEObject Type="Embed" ProgID="Equation.DSMT4" ShapeID="_x0000_i1184" DrawAspect="Content" ObjectID="_160" r:id="rId286"/>
        </w:objec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粉碎闪锌矿、适当升温、适当增加硫酸浓度等</w:t>
      </w:r>
      <w:r>
        <w:rPr>
          <w:color w:val="000000"/>
        </w:rPr>
        <w:t xml:space="preserve">    ③. 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132pt;height:18.75pt" o:ole="">
            <v:imagedata r:id="rId287" o:title="eqId305a5ad346ba78027993bd47777e8d30"/>
          </v:shape>
          <o:OLEObject Type="Embed" ProgID="Equation.DSMT4" ShapeID="_x0000_i1185" DrawAspect="Content" ObjectID="_161" r:id="rId288"/>
        </w:object>
      </w:r>
      <w:r>
        <w:rPr>
          <w:color w:val="000000"/>
        </w:rPr>
        <w:t xml:space="preserve">    ④. 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27pt;height:15.75pt" o:ole="">
            <v:imagedata r:id="rId271" o:title="eqId2f6ccd4b067658aa79cd29b1e313d323"/>
          </v:shape>
          <o:OLEObject Type="Embed" ProgID="Equation.DSMT4" ShapeID="_x0000_i1186" DrawAspect="Content" ObjectID="_162" r:id="rId289"/>
        </w:object>
      </w:r>
      <w:r>
        <w:rPr>
          <w:rFonts w:ascii="宋体" w:eastAsia="宋体" w:hAnsi="宋体" w:cs="宋体"/>
          <w:color w:val="000000"/>
        </w:rPr>
        <w:t>未沉淀完全</w:t>
      </w:r>
      <w:r>
        <w:rPr>
          <w:color w:val="000000"/>
        </w:rPr>
        <w:t xml:space="preserve">    ⑤. </w:t>
      </w:r>
      <w:r>
        <w:rPr>
          <w:rFonts w:ascii="Times New Roman" w:eastAsia="Times New Roman" w:hAnsi="Times New Roman" w:cs="Times New Roman"/>
          <w:color w:val="000000"/>
        </w:rPr>
        <w:t>ZnO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color w:val="000000"/>
        </w:rPr>
        <w:t xml:space="preserve">    ①. 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18pt;height:15.75pt" o:ole="">
            <v:imagedata r:id="rId290" o:title="eqIdce5f80c3aebaf46ab62e910326a6390d"/>
          </v:shape>
          <o:OLEObject Type="Embed" ProgID="Equation.DSMT4" ShapeID="_x0000_i1187" DrawAspect="Content" ObjectID="_163" r:id="rId291"/>
        </w:objec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负电</w:t>
      </w:r>
      <w:r>
        <w:rPr>
          <w:color w:val="000000"/>
        </w:rPr>
        <w:t xml:space="preserve">    ③. 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25.5pt;height:29.25pt" o:ole="">
            <v:imagedata r:id="rId292" o:title="eqIdb234f945df3ebb9fe5e3e903fad696b7"/>
          </v:shape>
          <o:OLEObject Type="Embed" ProgID="Equation.DSMT4" ShapeID="_x0000_i1188" DrawAspect="Content" ObjectID="_164" r:id="rId293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color w:val="000000"/>
        </w:rPr>
        <w:t xml:space="preserve">    ①. 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233.25pt;height:24.75pt" o:ole="">
            <v:imagedata r:id="rId294" o:title="eqIdcf98abd2d97bede29d548976e1ff633c"/>
          </v:shape>
          <o:OLEObject Type="Embed" ProgID="Equation.DSMT4" ShapeID="_x0000_i1189" DrawAspect="Content" ObjectID="_165" r:id="rId295"/>
        </w:objec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随着反应的进行，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33.75pt;height:21.75pt" o:ole="">
            <v:imagedata r:id="rId296" o:title="eqId240151d4fa52ac53e956cba714b3bab5"/>
          </v:shape>
          <o:OLEObject Type="Embed" ProgID="Equation.DSMT4" ShapeID="_x0000_i1190" DrawAspect="Content" ObjectID="_166" r:id="rId297"/>
        </w:object>
      </w:r>
      <w:r>
        <w:rPr>
          <w:rFonts w:ascii="宋体" w:eastAsia="宋体" w:hAnsi="宋体" w:cs="宋体"/>
          <w:color w:val="000000"/>
        </w:rPr>
        <w:t>减小，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39pt;height:20.25pt" o:ole="">
            <v:imagedata r:id="rId298" o:title="eqId22e2b96a2e89ffa1146f27aec68b985f"/>
          </v:shape>
          <o:OLEObject Type="Embed" ProgID="Equation.DSMT4" ShapeID="_x0000_i1191" DrawAspect="Content" ObjectID="_167" r:id="rId299"/>
        </w:object>
      </w:r>
      <w:r>
        <w:rPr>
          <w:rFonts w:ascii="宋体" w:eastAsia="宋体" w:hAnsi="宋体" w:cs="宋体"/>
          <w:color w:val="000000"/>
        </w:rPr>
        <w:t>减小，促使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164.25pt;height:24.75pt" o:ole="">
            <v:imagedata r:id="rId300" o:title="eqId2a82b5bff0c12f046e1fce92ac6469d4"/>
          </v:shape>
          <o:OLEObject Type="Embed" ProgID="Equation.DSMT4" ShapeID="_x0000_i1192" DrawAspect="Content" ObjectID="_168" r:id="rId301"/>
        </w:object>
      </w:r>
      <w:r>
        <w:rPr>
          <w:rFonts w:ascii="宋体" w:eastAsia="宋体" w:hAnsi="宋体" w:cs="宋体"/>
          <w:color w:val="000000"/>
        </w:rPr>
        <w:t>平衡正移，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30pt;height:18pt" o:ole="">
            <v:imagedata r:id="rId276" o:title="eqId647e4e128054e5a96503f3217914af92"/>
          </v:shape>
          <o:OLEObject Type="Embed" ProgID="Equation.DSMT4" ShapeID="_x0000_i1193" DrawAspect="Content" ObjectID="_169" r:id="rId302"/>
        </w:object>
      </w:r>
      <w:r>
        <w:rPr>
          <w:rFonts w:ascii="宋体" w:eastAsia="宋体" w:hAnsi="宋体" w:cs="宋体"/>
          <w:color w:val="000000"/>
        </w:rPr>
        <w:t>溶解，砷回收率下降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向闪锌矿</w:t>
      </w:r>
      <w:r>
        <w:rPr>
          <w:rFonts w:ascii="Times New Roman" w:eastAsia="Times New Roman" w:hAnsi="Times New Roman" w:cs="Times New Roman"/>
          <w:color w:val="000000"/>
        </w:rPr>
        <w:t>[</w:t>
      </w:r>
      <w:r>
        <w:rPr>
          <w:rFonts w:ascii="宋体" w:eastAsia="宋体" w:hAnsi="宋体" w:cs="宋体"/>
          <w:color w:val="000000"/>
        </w:rPr>
        <w:t>含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FeS</w:t>
      </w:r>
      <w:r>
        <w:rPr>
          <w:rFonts w:ascii="宋体" w:eastAsia="宋体" w:hAnsi="宋体" w:cs="宋体"/>
          <w:color w:val="000000"/>
        </w:rPr>
        <w:t>及少量硫化镉</w:t>
      </w:r>
      <w:r>
        <w:rPr>
          <w:rFonts w:ascii="Times New Roman" w:eastAsia="Times New Roman" w:hAnsi="Times New Roman" w:cs="Times New Roman"/>
          <w:color w:val="000000"/>
        </w:rPr>
        <w:t>(CdS)</w:t>
      </w:r>
      <w:r>
        <w:rPr>
          <w:rFonts w:ascii="宋体" w:eastAsia="宋体" w:hAnsi="宋体" w:cs="宋体"/>
          <w:color w:val="000000"/>
        </w:rPr>
        <w:t>等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宋体" w:eastAsia="宋体" w:hAnsi="宋体" w:cs="宋体"/>
          <w:color w:val="000000"/>
        </w:rPr>
        <w:t>中加入硫酸、氧气酸浸后，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FeS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CdS</w:t>
      </w:r>
      <w:r>
        <w:rPr>
          <w:rFonts w:ascii="宋体" w:eastAsia="宋体" w:hAnsi="宋体" w:cs="宋体"/>
          <w:color w:val="000000"/>
        </w:rPr>
        <w:t>分别转化为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26.25pt;height:15pt" o:ole="">
            <v:imagedata r:id="rId303" o:title="eqId262d980661bb718fea28d497110fd089"/>
          </v:shape>
          <o:OLEObject Type="Embed" ProgID="Equation.DSMT4" ShapeID="_x0000_i1194" DrawAspect="Content" ObjectID="_170" r:id="rId304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24pt;height:15.75pt" o:ole="">
            <v:imagedata r:id="rId305" o:title="eqId49f72197e33f0eb12b3e0d28219ab158"/>
          </v:shape>
          <o:OLEObject Type="Embed" ProgID="Equation.DSMT4" ShapeID="_x0000_i1195" DrawAspect="Content" ObjectID="_171" r:id="rId306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27pt;height:15.75pt" o:ole="">
            <v:imagedata r:id="rId271" o:title="eqId2f6ccd4b067658aa79cd29b1e313d323"/>
          </v:shape>
          <o:OLEObject Type="Embed" ProgID="Equation.DSMT4" ShapeID="_x0000_i1196" DrawAspect="Content" ObjectID="_172" r:id="rId307"/>
        </w:object>
      </w:r>
      <w:r>
        <w:rPr>
          <w:rFonts w:ascii="宋体" w:eastAsia="宋体" w:hAnsi="宋体" w:cs="宋体"/>
          <w:color w:val="000000"/>
        </w:rPr>
        <w:t>，硫元素转化为硫单质，经过除铁、除镉除去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24pt;height:15.75pt" o:ole="">
            <v:imagedata r:id="rId305" o:title="eqId49f72197e33f0eb12b3e0d28219ab158"/>
          </v:shape>
          <o:OLEObject Type="Embed" ProgID="Equation.DSMT4" ShapeID="_x0000_i1197" DrawAspect="Content" ObjectID="_173" r:id="rId30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27pt;height:15.75pt" o:ole="">
            <v:imagedata r:id="rId271" o:title="eqId2f6ccd4b067658aa79cd29b1e313d323"/>
          </v:shape>
          <o:OLEObject Type="Embed" ProgID="Equation.DSMT4" ShapeID="_x0000_i1198" DrawAspect="Content" ObjectID="_174" r:id="rId309"/>
        </w:object>
      </w:r>
      <w:r>
        <w:rPr>
          <w:rFonts w:ascii="宋体" w:eastAsia="宋体" w:hAnsi="宋体" w:cs="宋体"/>
          <w:color w:val="000000"/>
        </w:rPr>
        <w:t>，再调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eastAsia="宋体" w:hAnsi="宋体" w:cs="宋体"/>
          <w:color w:val="000000"/>
        </w:rPr>
        <w:t>、沉锌后获得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，据此解答。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①酸浸过程中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、氧气和硫酸发生氧化还原反应生成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36pt;height:18pt" o:ole="">
            <v:imagedata r:id="rId310" o:title="eqIdcef142235cf026373a4fe04395f21db7"/>
          </v:shape>
          <o:OLEObject Type="Embed" ProgID="Equation.DSMT4" ShapeID="_x0000_i1199" DrawAspect="Content" ObjectID="_175" r:id="rId311"/>
        </w:object>
      </w:r>
      <w:r>
        <w:rPr>
          <w:color w:val="000000"/>
        </w:rPr>
        <w:t>、</w:t>
      </w:r>
      <w:r>
        <w:rPr>
          <w:rFonts w:ascii="宋体" w:eastAsia="宋体" w:hAnsi="宋体" w:cs="宋体"/>
          <w:color w:val="000000"/>
        </w:rPr>
        <w:t>硫单质和水，其化学方程式为：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213pt;height:18pt" o:ole="">
            <v:imagedata r:id="rId285" o:title="eqId978cca68048a48f25e30c7765bc7a98c"/>
          </v:shape>
          <o:OLEObject Type="Embed" ProgID="Equation.DSMT4" ShapeID="_x0000_i1200" DrawAspect="Content" ObjectID="_176" r:id="rId312"/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②加快反应速率，能提高酸浸时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265" o:title="eqId832e31f79f398814e399afb5d9b99597"/>
          </v:shape>
          <o:OLEObject Type="Embed" ProgID="Equation.DSMT4" ShapeID="_x0000_i1201" DrawAspect="Content" ObjectID="_177" r:id="rId313"/>
        </w:object>
      </w:r>
      <w:r>
        <w:rPr>
          <w:rFonts w:ascii="宋体" w:eastAsia="宋体" w:hAnsi="宋体" w:cs="宋体"/>
          <w:color w:val="000000"/>
        </w:rPr>
        <w:t>浸出率，其措施有粉碎闪锌矿、适当升温、适当增加硫酸浓度等；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③通入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23.25pt;height:18pt" o:ole="">
            <v:imagedata r:id="rId267" o:title="eqIde6bdec1243d03ae70da391b123e5b296"/>
          </v:shape>
          <o:OLEObject Type="Embed" ProgID="Equation.DSMT4" ShapeID="_x0000_i1202" DrawAspect="Content" ObjectID="_178" r:id="rId314"/>
        </w:object>
      </w:r>
      <w:r>
        <w:rPr>
          <w:rFonts w:ascii="宋体" w:eastAsia="宋体" w:hAnsi="宋体" w:cs="宋体"/>
          <w:color w:val="000000"/>
        </w:rPr>
        <w:t>除镉反应为硫化氢和镉离子生成</w:t>
      </w:r>
      <w:r>
        <w:rPr>
          <w:rFonts w:ascii="Times New Roman" w:eastAsia="Times New Roman" w:hAnsi="Times New Roman" w:cs="Times New Roman"/>
          <w:color w:val="000000"/>
        </w:rPr>
        <w:t>CdS</w:t>
      </w:r>
      <w:r>
        <w:rPr>
          <w:rFonts w:ascii="宋体" w:eastAsia="宋体" w:hAnsi="宋体" w:cs="宋体"/>
          <w:color w:val="000000"/>
        </w:rPr>
        <w:t>沉淀和氢离子，其离子方程式是：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132pt;height:18.75pt" o:ole="">
            <v:imagedata r:id="rId287" o:title="eqId305a5ad346ba78027993bd47777e8d30"/>
          </v:shape>
          <o:OLEObject Type="Embed" ProgID="Equation.DSMT4" ShapeID="_x0000_i1203" DrawAspect="Content" ObjectID="_179" r:id="rId315"/>
        </w:object>
      </w:r>
      <w:r>
        <w:rPr>
          <w:rFonts w:ascii="宋体" w:eastAsia="宋体" w:hAnsi="宋体" w:cs="宋体"/>
          <w:color w:val="000000"/>
        </w:rPr>
        <w:t>。溶液</w:t>
      </w:r>
      <w:r>
        <w:rPr>
          <w:rFonts w:ascii="Times New Roman" w:eastAsia="Times New Roman" w:hAnsi="Times New Roman" w:cs="Times New Roman"/>
          <w:color w:val="000000"/>
        </w:rPr>
        <w:t>pH=0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107.25pt;height:20.25pt" o:ole="">
            <v:imagedata r:id="rId316" o:title="eqId16ba1e6d97aca0bfbb8d4dfdd1ba210c"/>
          </v:shape>
          <o:OLEObject Type="Embed" ProgID="Equation.DSMT4" ShapeID="_x0000_i1204" DrawAspect="Content" ObjectID="_180" r:id="rId31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339pt;height:36.75pt" o:ole="">
            <v:imagedata r:id="rId318" o:title="eqId3b332922fe6c3b33e373bbd4b9cc733c"/>
          </v:shape>
          <o:OLEObject Type="Embed" ProgID="Equation.DSMT4" ShapeID="_x0000_i1205" DrawAspect="Content" ObjectID="_181" r:id="rId31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179.15pt;height:36.85pt" o:ole="">
            <v:imagedata r:id="rId320" o:title="eqIda838a4b8241bf5d0dea243681e5a1b0c"/>
          </v:shape>
          <o:OLEObject Type="Embed" ProgID="Equation.DSMT4" ShapeID="_x0000_i1206" DrawAspect="Content" ObjectID="_182" r:id="rId321"/>
        </w:objec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189.85pt;height:33pt" o:ole="">
            <v:imagedata r:id="rId322" o:title="eqIdf070d7d1edcef88d66b6a53d26ebfc39"/>
          </v:shape>
          <o:OLEObject Type="Embed" ProgID="Equation.DSMT4" ShapeID="_x0000_i1207" DrawAspect="Content" ObjectID="_183" r:id="rId323"/>
        </w:objec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180pt;height:30.75pt" o:ole="">
            <v:imagedata r:id="rId324" o:title="eqIdd5436c2df75f8bcfee5cab40a920a86d"/>
          </v:shape>
          <o:OLEObject Type="Embed" ProgID="Equation.DSMT4" ShapeID="_x0000_i1208" DrawAspect="Content" ObjectID="_184" r:id="rId32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27pt;height:15.75pt" o:ole="">
            <v:imagedata r:id="rId271" o:title="eqId2f6ccd4b067658aa79cd29b1e313d323"/>
          </v:shape>
          <o:OLEObject Type="Embed" ProgID="Equation.DSMT4" ShapeID="_x0000_i1209" DrawAspect="Content" ObjectID="_185" r:id="rId326"/>
        </w:object>
      </w:r>
      <w:r>
        <w:rPr>
          <w:rFonts w:ascii="宋体" w:eastAsia="宋体" w:hAnsi="宋体" w:cs="宋体"/>
          <w:color w:val="000000"/>
        </w:rPr>
        <w:t>未沉淀完全；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④除镉时溶液酸性较强，沉锌前调节溶液的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eastAsia="宋体" w:hAnsi="宋体" w:cs="宋体"/>
          <w:color w:val="000000"/>
        </w:rPr>
        <w:t>至</w:t>
      </w:r>
      <w:r>
        <w:rPr>
          <w:rFonts w:ascii="Times New Roman" w:eastAsia="Times New Roman" w:hAnsi="Times New Roman" w:cs="Times New Roman"/>
          <w:color w:val="000000"/>
        </w:rPr>
        <w:t>4~5</w:t>
      </w:r>
      <w:r>
        <w:rPr>
          <w:rFonts w:ascii="宋体" w:eastAsia="宋体" w:hAnsi="宋体" w:cs="宋体"/>
          <w:color w:val="000000"/>
        </w:rPr>
        <w:t>，在不引入新杂质的同时消耗溶液中的氢离子，则加入的氧化物为</w:t>
      </w:r>
      <w:r>
        <w:rPr>
          <w:rFonts w:ascii="Times New Roman" w:eastAsia="Times New Roman" w:hAnsi="Times New Roman" w:cs="Times New Roman"/>
          <w:color w:val="000000"/>
        </w:rPr>
        <w:t>ZnO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晶胞掺杂过程中，应由半径相近的微粒进行替换，则区域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中由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59.15pt;height:17.15pt" o:ole="">
            <v:imagedata r:id="rId327" o:title="eqIddadb1f0baaa10cdb5098cd7767f04a30"/>
          </v:shape>
          <o:OLEObject Type="Embed" ProgID="Equation.DSMT4" ShapeID="_x0000_i1210" DrawAspect="Content" ObjectID="_186" r:id="rId328"/>
        </w:object>
      </w:r>
      <w:r>
        <w:rPr>
          <w:rFonts w:ascii="宋体" w:eastAsia="宋体" w:hAnsi="宋体" w:cs="宋体"/>
          <w:color w:val="000000"/>
        </w:rPr>
        <w:t>，区域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中由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66.75pt;height:17.25pt" o:ole="">
            <v:imagedata r:id="rId329" o:title="eqId95fcdcb6ebc0a981fc5f1ada32c7a90d"/>
          </v:shape>
          <o:OLEObject Type="Embed" ProgID="Equation.DSMT4" ShapeID="_x0000_i1211" DrawAspect="Content" ObjectID="_187" r:id="rId330"/>
        </w:object>
      </w:r>
      <w:r>
        <w:rPr>
          <w:color w:val="000000"/>
        </w:rPr>
        <w:t>，</w:t>
      </w:r>
      <w:r>
        <w:rPr>
          <w:rFonts w:ascii="宋体" w:eastAsia="宋体" w:hAnsi="宋体" w:cs="宋体"/>
          <w:color w:val="000000"/>
        </w:rPr>
        <w:t>按照均摊法，区域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中含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26.25pt;height:15pt" o:ole="">
            <v:imagedata r:id="rId331" o:title="eqIdca8b88b8d13e33cb52d2ff5b9766260f"/>
          </v:shape>
          <o:OLEObject Type="Embed" ProgID="Equation.DSMT4" ShapeID="_x0000_i1212" DrawAspect="Content" ObjectID="_188" r:id="rId332"/>
        </w:objec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23.25pt;height:15.75pt" o:ole="">
            <v:imagedata r:id="rId333" o:title="eqIda2b1b0c9fab11153674f9ab6100b51e7"/>
          </v:shape>
          <o:OLEObject Type="Embed" ProgID="Equation.DSMT4" ShapeID="_x0000_i1213" DrawAspect="Content" ObjectID="_189" r:id="rId334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77.25pt;height:30.75pt" o:ole="">
            <v:imagedata r:id="rId335" o:title="eqId349d8f4ed510674e147cde3e17c3447b"/>
          </v:shape>
          <o:OLEObject Type="Embed" ProgID="Equation.DSMT4" ShapeID="_x0000_i1214" DrawAspect="Content" ObjectID="_190" r:id="rId336"/>
        </w:object>
      </w:r>
      <w:r>
        <w:rPr>
          <w:rFonts w:ascii="宋体" w:eastAsia="宋体" w:hAnsi="宋体" w:cs="宋体"/>
          <w:color w:val="000000"/>
        </w:rPr>
        <w:t>个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18pt;height:15.75pt" o:ole="">
            <v:imagedata r:id="rId337" o:title="eqId30706e6ceaba8f386f7c3cb8d4ce0e44"/>
          </v:shape>
          <o:OLEObject Type="Embed" ProgID="Equation.DSMT4" ShapeID="_x0000_i1215" DrawAspect="Content" ObjectID="_191" r:id="rId338"/>
        </w:object>
      </w:r>
      <w:r>
        <w:rPr>
          <w:rFonts w:ascii="宋体" w:eastAsia="宋体" w:hAnsi="宋体" w:cs="宋体"/>
          <w:color w:val="000000"/>
        </w:rPr>
        <w:t>，因为</w:t>
      </w:r>
      <w:r>
        <w:rPr>
          <w:rFonts w:ascii="Times New Roman" w:eastAsia="Times New Roman" w:hAnsi="Times New Roman" w:cs="Times New Roman"/>
          <w:color w:val="000000"/>
        </w:rPr>
        <w:t>(+2)×3+(+1)×1+(</w:t>
      </w:r>
      <w:r>
        <w:rPr>
          <w:rFonts w:ascii="宋体" w:eastAsia="宋体" w:hAnsi="宋体" w:cs="宋体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>2)×4=</w:t>
      </w:r>
      <w:r>
        <w:rPr>
          <w:rFonts w:ascii="宋体" w:eastAsia="宋体" w:hAnsi="宋体" w:cs="宋体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，则区域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带负电。由晶胞图可知，晶胞中两个最近的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265" o:title="eqId832e31f79f398814e399afb5d9b99597"/>
          </v:shape>
          <o:OLEObject Type="Embed" ProgID="Equation.DSMT4" ShapeID="_x0000_i1216" DrawAspect="Content" ObjectID="_192" r:id="rId339"/>
        </w:object>
      </w:r>
      <w:r>
        <w:rPr>
          <w:rFonts w:ascii="宋体" w:eastAsia="宋体" w:hAnsi="宋体" w:cs="宋体"/>
          <w:color w:val="000000"/>
        </w:rPr>
        <w:t>之间的距离为面对角线的二分之一，即为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29.25pt;height:33.75pt" o:ole="">
            <v:imagedata r:id="rId340" o:title="eqId69f37eb57c07d1f069afb56c38742fd7"/>
          </v:shape>
          <o:OLEObject Type="Embed" ProgID="Equation.DSMT4" ShapeID="_x0000_i1217" DrawAspect="Content" ObjectID="_193" r:id="rId341"/>
        </w:object>
      </w:r>
      <w:r>
        <w:rPr>
          <w:rFonts w:ascii="Times New Roman" w:eastAsia="Times New Roman" w:hAnsi="Times New Roman" w:cs="Times New Roman"/>
          <w:color w:val="000000"/>
        </w:rPr>
        <w:t>nm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①溶液中</w:t>
      </w:r>
      <w:r>
        <w:rPr>
          <w:rFonts w:ascii="Times New Roman" w:eastAsia="Times New Roman" w:hAnsi="Times New Roman" w:cs="Times New Roman"/>
          <w:color w:val="000000"/>
        </w:rPr>
        <w:t>As(Ⅲ)</w:t>
      </w:r>
      <w:r>
        <w:rPr>
          <w:rFonts w:ascii="宋体" w:eastAsia="宋体" w:hAnsi="宋体" w:cs="宋体"/>
          <w:color w:val="000000"/>
        </w:rPr>
        <w:t>主要以弱酸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41.25pt;height:18pt" o:ole="">
            <v:imagedata r:id="rId278" o:title="eqIdf070569a3c78f5f088ca8fd2f1d1abcc"/>
          </v:shape>
          <o:OLEObject Type="Embed" ProgID="Equation.DSMT4" ShapeID="_x0000_i1218" DrawAspect="Content" ObjectID="_194" r:id="rId342"/>
        </w:object>
      </w:r>
      <w:r>
        <w:rPr>
          <w:rFonts w:ascii="宋体" w:eastAsia="宋体" w:hAnsi="宋体" w:cs="宋体"/>
          <w:color w:val="000000"/>
        </w:rPr>
        <w:t>形式存在，酸性条件下</w:t>
      </w:r>
      <w:r>
        <w:rPr>
          <w:rFonts w:ascii="Times New Roman" w:eastAsia="Times New Roman" w:hAnsi="Times New Roman" w:cs="Times New Roman"/>
          <w:color w:val="000000"/>
        </w:rPr>
        <w:t>ZnS</w: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41.25pt;height:18pt" o:ole="">
            <v:imagedata r:id="rId278" o:title="eqIdf070569a3c78f5f088ca8fd2f1d1abcc"/>
          </v:shape>
          <o:OLEObject Type="Embed" ProgID="Equation.DSMT4" ShapeID="_x0000_i1219" DrawAspect="Content" ObjectID="_195" r:id="rId343"/>
        </w:object>
      </w:r>
      <w:r>
        <w:rPr>
          <w:rFonts w:ascii="宋体" w:eastAsia="宋体" w:hAnsi="宋体" w:cs="宋体"/>
          <w:color w:val="000000"/>
        </w:rPr>
        <w:t>反应生成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30pt;height:18pt" o:ole="">
            <v:imagedata r:id="rId276" o:title="eqId647e4e128054e5a96503f3217914af92"/>
          </v:shape>
          <o:OLEObject Type="Embed" ProgID="Equation.DSMT4" ShapeID="_x0000_i1220" DrawAspect="Content" ObjectID="_196" r:id="rId344"/>
        </w:object>
      </w:r>
      <w:r>
        <w:rPr>
          <w:color w:val="000000"/>
        </w:rPr>
        <w:t>、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26.25pt;height:15pt" o:ole="">
            <v:imagedata r:id="rId303" o:title="eqId262d980661bb718fea28d497110fd089"/>
          </v:shape>
          <o:OLEObject Type="Embed" ProgID="Equation.DSMT4" ShapeID="_x0000_i1221" DrawAspect="Content" ObjectID="_197" r:id="rId345"/>
        </w:object>
      </w:r>
      <w:r>
        <w:rPr>
          <w:rFonts w:ascii="宋体" w:eastAsia="宋体" w:hAnsi="宋体" w:cs="宋体"/>
          <w:color w:val="000000"/>
        </w:rPr>
        <w:t>和水，其离子方程式为：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231.75pt;height:24.75pt" o:ole="">
            <v:imagedata r:id="rId346" o:title="eqIddaaf6e124c76914be89704bd3d841809"/>
          </v:shape>
          <o:OLEObject Type="Embed" ProgID="Equation.DSMT4" ShapeID="_x0000_i1222" DrawAspect="Content" ObjectID="_198" r:id="rId347"/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②反应</w:t>
      </w:r>
      <w:r>
        <w:rPr>
          <w:rFonts w:ascii="Times New Roman" w:eastAsia="Times New Roman" w:hAnsi="Times New Roman" w:cs="Times New Roman"/>
          <w:color w:val="000000"/>
        </w:rPr>
        <w:t>4 h</w:t>
      </w:r>
      <w:r>
        <w:rPr>
          <w:rFonts w:ascii="宋体" w:eastAsia="宋体" w:hAnsi="宋体" w:cs="宋体"/>
          <w:color w:val="000000"/>
        </w:rPr>
        <w:t>后，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33.75pt;height:21.75pt" o:ole="">
            <v:imagedata r:id="rId296" o:title="eqId240151d4fa52ac53e956cba714b3bab5"/>
          </v:shape>
          <o:OLEObject Type="Embed" ProgID="Equation.DSMT4" ShapeID="_x0000_i1223" DrawAspect="Content" ObjectID="_199" r:id="rId348"/>
        </w:object>
      </w:r>
      <w:r>
        <w:rPr>
          <w:rFonts w:ascii="宋体" w:eastAsia="宋体" w:hAnsi="宋体" w:cs="宋体"/>
          <w:color w:val="000000"/>
        </w:rPr>
        <w:t>减小，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39pt;height:20.25pt" o:ole="">
            <v:imagedata r:id="rId298" o:title="eqId22e2b96a2e89ffa1146f27aec68b985f"/>
          </v:shape>
          <o:OLEObject Type="Embed" ProgID="Equation.DSMT4" ShapeID="_x0000_i1224" DrawAspect="Content" ObjectID="_200" r:id="rId349"/>
        </w:object>
      </w:r>
      <w:r>
        <w:rPr>
          <w:rFonts w:ascii="宋体" w:eastAsia="宋体" w:hAnsi="宋体" w:cs="宋体"/>
          <w:color w:val="000000"/>
        </w:rPr>
        <w:t>减小，促使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164.25pt;height:24.75pt" o:ole="">
            <v:imagedata r:id="rId300" o:title="eqId2a82b5bff0c12f046e1fce92ac6469d4"/>
          </v:shape>
          <o:OLEObject Type="Embed" ProgID="Equation.DSMT4" ShapeID="_x0000_i1225" DrawAspect="Content" ObjectID="_201" r:id="rId350"/>
        </w:object>
      </w:r>
      <w:r>
        <w:rPr>
          <w:rFonts w:ascii="宋体" w:eastAsia="宋体" w:hAnsi="宋体" w:cs="宋体"/>
          <w:color w:val="000000"/>
        </w:rPr>
        <w:t>平衡正移，导致砷回收率下降，即原因是：随着反应的进行，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33.75pt;height:21.75pt" o:ole="">
            <v:imagedata r:id="rId296" o:title="eqId240151d4fa52ac53e956cba714b3bab5"/>
          </v:shape>
          <o:OLEObject Type="Embed" ProgID="Equation.DSMT4" ShapeID="_x0000_i1226" DrawAspect="Content" ObjectID="_202" r:id="rId351"/>
        </w:object>
      </w:r>
      <w:r>
        <w:rPr>
          <w:rFonts w:ascii="宋体" w:eastAsia="宋体" w:hAnsi="宋体" w:cs="宋体"/>
          <w:color w:val="000000"/>
        </w:rPr>
        <w:t>减小，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39pt;height:20.25pt" o:ole="">
            <v:imagedata r:id="rId298" o:title="eqId22e2b96a2e89ffa1146f27aec68b985f"/>
          </v:shape>
          <o:OLEObject Type="Embed" ProgID="Equation.DSMT4" ShapeID="_x0000_i1227" DrawAspect="Content" ObjectID="_203" r:id="rId352"/>
        </w:object>
      </w:r>
      <w:r>
        <w:rPr>
          <w:rFonts w:ascii="宋体" w:eastAsia="宋体" w:hAnsi="宋体" w:cs="宋体"/>
          <w:color w:val="000000"/>
        </w:rPr>
        <w:t>减小，促使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164.25pt;height:24.75pt" o:ole="">
            <v:imagedata r:id="rId300" o:title="eqId2a82b5bff0c12f046e1fce92ac6469d4"/>
          </v:shape>
          <o:OLEObject Type="Embed" ProgID="Equation.DSMT4" ShapeID="_x0000_i1228" DrawAspect="Content" ObjectID="_204" r:id="rId353"/>
        </w:object>
      </w:r>
      <w:r>
        <w:rPr>
          <w:rFonts w:ascii="宋体" w:eastAsia="宋体" w:hAnsi="宋体" w:cs="宋体"/>
          <w:color w:val="000000"/>
        </w:rPr>
        <w:t>平衡正移，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30pt;height:18pt" o:ole="">
            <v:imagedata r:id="rId276" o:title="eqId647e4e128054e5a96503f3217914af92"/>
          </v:shape>
          <o:OLEObject Type="Embed" ProgID="Equation.DSMT4" ShapeID="_x0000_i1229" DrawAspect="Content" ObjectID="_205" r:id="rId354"/>
        </w:object>
      </w:r>
      <w:r>
        <w:rPr>
          <w:rFonts w:ascii="宋体" w:eastAsia="宋体" w:hAnsi="宋体" w:cs="宋体"/>
          <w:color w:val="000000"/>
        </w:rPr>
        <w:t>溶解，砷回收率下降。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Times New Roman" w:eastAsia="Times New Roman" w:hAnsi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/MgO</w:t>
      </w:r>
      <w:r>
        <w:rPr>
          <w:rFonts w:ascii="宋体" w:eastAsia="宋体" w:hAnsi="宋体" w:cs="宋体"/>
          <w:color w:val="000000"/>
        </w:rPr>
        <w:t>循环在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捕获及转化等方面具有重要应用。科研人员设计了利用</w:t>
      </w:r>
      <w:r>
        <w:rPr>
          <w:rFonts w:ascii="Times New Roman" w:eastAsia="Times New Roman" w:hAnsi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反应生成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的路线，主要反应如下：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(s)=MgO(s)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(g)      Δ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101kJ·mol⁻</w:t>
      </w:r>
      <w:r>
        <w:rPr>
          <w:color w:val="000000"/>
          <w:vertAlign w:val="superscript"/>
        </w:rPr>
        <w:t>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(g)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4H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(g)=CH</w:t>
      </w:r>
      <w:r>
        <w:rPr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(g)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O(g)   Δ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=-166kJ·mol⁻</w:t>
      </w:r>
      <w:r>
        <w:rPr>
          <w:color w:val="000000"/>
          <w:vertAlign w:val="superscript"/>
        </w:rPr>
        <w:t>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Ⅲ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(g)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(g)=H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O(g)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CO(g)      Δ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41kJ·mol⁻</w:t>
      </w:r>
      <w:r>
        <w:rPr>
          <w:color w:val="000000"/>
          <w:vertAlign w:val="superscript"/>
        </w:rPr>
        <w:t>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回答下列问题，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写出</w:t>
      </w:r>
      <w:r>
        <w:rPr>
          <w:rFonts w:ascii="Times New Roman" w:eastAsia="Times New Roman" w:hAnsi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反应产生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总反应的热化学方程式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反应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eastAsia="宋体" w:hAnsi="宋体" w:cs="宋体"/>
          <w:color w:val="000000"/>
        </w:rPr>
        <w:t>在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高温、低温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自发。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高温下</w:t>
      </w:r>
      <w:r>
        <w:rPr>
          <w:rFonts w:ascii="Times New Roman" w:eastAsia="Times New Roman" w:hAnsi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分解产生的</w:t>
      </w:r>
      <w:r>
        <w:rPr>
          <w:rFonts w:ascii="Times New Roman" w:eastAsia="Times New Roman" w:hAnsi="Times New Roman" w:cs="Times New Roman"/>
          <w:color w:val="000000"/>
        </w:rPr>
        <w:t>MgO</w:t>
      </w:r>
      <w:r>
        <w:rPr>
          <w:rFonts w:ascii="宋体" w:eastAsia="宋体" w:hAnsi="宋体" w:cs="宋体"/>
          <w:color w:val="000000"/>
        </w:rPr>
        <w:t>催化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反应生成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，部分历程如图，其中吸附在催化剂表面的物种用</w:t>
      </w:r>
      <w:r>
        <w:rPr>
          <w:rFonts w:ascii="Times New Roman" w:eastAsia="Times New Roman" w:hAnsi="Times New Roman" w:cs="Times New Roman"/>
          <w:color w:val="000000"/>
        </w:rPr>
        <w:t>*</w:t>
      </w:r>
      <w:r>
        <w:rPr>
          <w:rFonts w:ascii="宋体" w:eastAsia="宋体" w:hAnsi="宋体" w:cs="宋体"/>
          <w:color w:val="000000"/>
        </w:rPr>
        <w:t>标注，所示步骤中最慢的基元反应是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填序号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，生成水的基元反应方程式为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847975" cy="2676525"/>
            <wp:docPr id="10003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Times New Roman" w:eastAsia="Times New Roman" w:hAnsi="Times New Roman" w:cs="Times New Roman"/>
          <w:color w:val="000000"/>
        </w:rPr>
        <w:t>100 kPa</w:t>
      </w:r>
      <w:r>
        <w:rPr>
          <w:rFonts w:ascii="宋体" w:eastAsia="宋体" w:hAnsi="宋体" w:cs="宋体"/>
          <w:color w:val="000000"/>
        </w:rPr>
        <w:t>下，在密闭容器中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(g)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(s)</w:t>
      </w:r>
      <w:r>
        <w:rPr>
          <w:rFonts w:ascii="宋体" w:eastAsia="宋体" w:hAnsi="宋体" w:cs="宋体"/>
          <w:color w:val="000000"/>
        </w:rPr>
        <w:t>各</w:t>
      </w:r>
      <w:r>
        <w:rPr>
          <w:rFonts w:ascii="Times New Roman" w:eastAsia="Times New Roman" w:hAnsi="Times New Roman" w:cs="Times New Roman"/>
          <w:color w:val="000000"/>
        </w:rPr>
        <w:t>1mol</w:t>
      </w:r>
      <w:r>
        <w:rPr>
          <w:rFonts w:ascii="宋体" w:eastAsia="宋体" w:hAnsi="宋体" w:cs="宋体"/>
          <w:color w:val="000000"/>
        </w:rPr>
        <w:t>发生反应。反应物</w:t>
      </w:r>
      <w:r>
        <w:rPr>
          <w:rFonts w:ascii="Times New Roman" w:eastAsia="Times New Roman" w:hAnsi="Times New Roman" w:cs="Times New Roman"/>
          <w:color w:val="000000"/>
        </w:rPr>
        <w:t>(H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的平衡转化率和生成物</w:t>
      </w:r>
      <w:r>
        <w:rPr>
          <w:rFonts w:ascii="Times New Roman" w:eastAsia="Times New Roman" w:hAnsi="Times New Roman" w:cs="Times New Roman"/>
          <w:color w:val="000000"/>
        </w:rPr>
        <w:t>(CH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的选择性随温度变化关系如下图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反应</w:t>
      </w:r>
      <w:r>
        <w:rPr>
          <w:rFonts w:ascii="Times New Roman" w:eastAsia="Times New Roman" w:hAnsi="Times New Roman" w:cs="Times New Roman"/>
          <w:color w:val="000000"/>
        </w:rPr>
        <w:t>Ⅲ</w: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color w:val="000000"/>
        </w:rPr>
        <w:t>360℃</w:t>
      </w:r>
      <w:r>
        <w:rPr>
          <w:rFonts w:ascii="宋体" w:eastAsia="宋体" w:hAnsi="宋体" w:cs="宋体"/>
          <w:color w:val="000000"/>
        </w:rPr>
        <w:t>以下不考虑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00650" cy="2143125"/>
            <wp:docPr id="10004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注：含碳生成物选择性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163.25pt;height:35pt" o:ole="">
            <v:imagedata r:id="rId357" o:title="eqIdab1d831328f0b35cd09a60a9638c5fdb"/>
          </v:shape>
          <o:OLEObject Type="Embed" ProgID="Equation.DSMT4" ShapeID="_x0000_i1230" DrawAspect="Content" ObjectID="_206" r:id="rId35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①M</w:t>
      </w:r>
      <w:r>
        <w:rPr>
          <w:rFonts w:ascii="宋体" w:eastAsia="宋体" w:hAnsi="宋体" w:cs="宋体"/>
          <w:color w:val="000000"/>
        </w:rPr>
        <w:t>点时，进行以下操作，下列说法正确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3429107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107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有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．增加</w:t>
      </w:r>
      <w:r>
        <w:rPr>
          <w:rFonts w:ascii="Times New Roman" w:eastAsia="Times New Roman" w:hAnsi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的量，反应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eastAsia="宋体" w:hAnsi="宋体" w:cs="宋体"/>
          <w:color w:val="000000"/>
        </w:rPr>
        <w:t>平衡不移动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．降低温度，所有正逆反应速率都减小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．加入反应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eastAsia="宋体" w:hAnsi="宋体" w:cs="宋体"/>
          <w:color w:val="000000"/>
        </w:rPr>
        <w:t>的催化剂，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选择性增大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．改变容器体积使</w:t>
      </w:r>
      <w:r>
        <w:rPr>
          <w:rFonts w:ascii="Times New Roman" w:eastAsia="Times New Roman" w:hAnsi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平衡转化率增大</w:t>
      </w:r>
      <w:r>
        <w:rPr>
          <w:rFonts w:ascii="Times New Roman" w:eastAsia="Times New Roman" w:hAnsi="Times New Roman" w:cs="Times New Roman"/>
          <w:color w:val="000000"/>
        </w:rPr>
        <w:t>5%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平衡分压增大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选择性的曲线是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填字母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温度下，反应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color w:val="000000"/>
          <w:vertAlign w:val="subscript"/>
        </w:rPr>
        <w:t>p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(kPa)⁻</w:t>
      </w:r>
      <w:r>
        <w:rPr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列出计算式即可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color w:val="000000"/>
        </w:rPr>
        <w:t>550℃</w:t>
      </w:r>
      <w:r>
        <w:rPr>
          <w:rFonts w:ascii="宋体" w:eastAsia="宋体" w:hAnsi="宋体" w:cs="宋体"/>
          <w:color w:val="000000"/>
        </w:rPr>
        <w:t>下达到平衡时，</w:t>
      </w:r>
      <w:r>
        <w:rPr>
          <w:rFonts w:ascii="Times New Roman" w:eastAsia="Times New Roman" w:hAnsi="Times New Roman" w:cs="Times New Roman"/>
          <w:color w:val="000000"/>
        </w:rPr>
        <w:t>n(CO)=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mol</w:t>
      </w:r>
      <w:r>
        <w:rPr>
          <w:rFonts w:ascii="宋体" w:eastAsia="宋体" w:hAnsi="宋体" w:cs="宋体"/>
          <w:color w:val="000000"/>
        </w:rPr>
        <w:t>。</w:t>
      </w:r>
      <w:r>
        <w:rPr>
          <w:rFonts w:ascii="Times New Roman" w:eastAsia="Times New Roman" w:hAnsi="Times New Roman" w:cs="Times New Roman"/>
          <w:color w:val="000000"/>
        </w:rPr>
        <w:t>500~600℃</w:t>
      </w:r>
      <w:r>
        <w:rPr>
          <w:rFonts w:ascii="宋体" w:eastAsia="宋体" w:hAnsi="宋体" w:cs="宋体"/>
          <w:color w:val="000000"/>
        </w:rPr>
        <w:t>，随温度升高，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平衡转化率下降的原因是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(s)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4H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(g)=CH</w:t>
      </w:r>
      <w:r>
        <w:rPr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(g)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O(g)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MgO(s)    Δ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</w:rPr>
        <w:t>=-65kJ·mol⁻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低温</w:t>
      </w:r>
      <w:r>
        <w:rPr>
          <w:color w:val="000000"/>
        </w:rPr>
        <w:t xml:space="preserve">    </w:t>
      </w:r>
      <w:r>
        <w:rPr>
          <w:color w:val="000000"/>
        </w:rPr>
        <w:t>（3）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④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HO*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*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*=CH</w:t>
      </w:r>
      <w:r>
        <w:rPr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*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 xml:space="preserve">    ③. 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66.1pt;height:33.05pt" o:ole="">
            <v:imagedata r:id="rId359" o:title="eqIda1ad0bc12203e4fa7b13000dca4d6297"/>
          </v:shape>
          <o:OLEObject Type="Embed" ProgID="Equation.DSMT4" ShapeID="_x0000_i1231" DrawAspect="Content" ObjectID="_207" r:id="rId360"/>
        </w:object>
      </w:r>
      <w:r>
        <w:rPr>
          <w:color w:val="000000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</w:rPr>
        <w:t>0.2</w:t>
      </w:r>
      <w:r>
        <w:rPr>
          <w:color w:val="000000"/>
        </w:rPr>
        <w:t xml:space="preserve">    ⑤. </w:t>
      </w:r>
      <w:r>
        <w:rPr>
          <w:rFonts w:ascii="宋体" w:eastAsia="宋体" w:hAnsi="宋体" w:cs="宋体"/>
          <w:color w:val="000000"/>
        </w:rPr>
        <w:t>温度升高，反应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eastAsia="宋体" w:hAnsi="宋体" w:cs="宋体"/>
          <w:color w:val="000000"/>
        </w:rPr>
        <w:t>逆移比反应</w:t>
      </w:r>
      <w:r>
        <w:rPr>
          <w:rFonts w:ascii="Times New Roman" w:eastAsia="Times New Roman" w:hAnsi="Times New Roman" w:cs="Times New Roman"/>
          <w:color w:val="000000"/>
        </w:rPr>
        <w:t>Ⅲ</w:t>
      </w:r>
      <w:r>
        <w:rPr>
          <w:rFonts w:ascii="宋体" w:eastAsia="宋体" w:hAnsi="宋体" w:cs="宋体"/>
          <w:color w:val="000000"/>
        </w:rPr>
        <w:t>正移程度大，导致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的转化率减小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已知：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160.05pt;height:18.55pt" o:ole="">
            <v:imagedata r:id="rId361" o:title="eqId61511fa40a2a940008521edeafe533e4"/>
          </v:shape>
          <o:OLEObject Type="Embed" ProgID="Equation.DSMT4" ShapeID="_x0000_i1232" DrawAspect="Content" ObjectID="_208" r:id="rId36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103pt;height:18.9pt" o:ole="">
            <v:imagedata r:id="rId363" o:title="eqId727c55f9146d3f3a50ee278015a74a9b"/>
          </v:shape>
          <o:OLEObject Type="Embed" ProgID="Equation.DSMT4" ShapeID="_x0000_i1233" DrawAspect="Content" ObjectID="_209" r:id="rId36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181.8pt;height:18pt" o:ole="">
            <v:imagedata r:id="rId365" o:title="eqId80df188d27dddaed3f38308d4968ef58"/>
          </v:shape>
          <o:OLEObject Type="Embed" ProgID="Equation.DSMT4" ShapeID="_x0000_i1234" DrawAspect="Content" ObjectID="_210" r:id="rId366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104.8pt;height:18.9pt" o:ole="">
            <v:imagedata r:id="rId367" o:title="eqIdc99b2306b61be2d835b9a0b647d7a419"/>
          </v:shape>
          <o:OLEObject Type="Embed" ProgID="Equation.DSMT4" ShapeID="_x0000_i1235" DrawAspect="Content" ObjectID="_211" r:id="rId36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I+Ⅱ</w:t>
      </w:r>
      <w:r>
        <w:rPr>
          <w:rFonts w:ascii="宋体" w:eastAsia="宋体" w:hAnsi="宋体" w:cs="宋体"/>
          <w:color w:val="000000"/>
        </w:rPr>
        <w:t>可得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259.15pt;height:18.55pt" o:ole="">
            <v:imagedata r:id="rId369" o:title="eqIdff1ab8c9d8f83e0a3b37e3572a1fe2a3"/>
          </v:shape>
          <o:OLEObject Type="Embed" ProgID="Equation.DSMT4" ShapeID="_x0000_i1236" DrawAspect="Content" ObjectID="_212" r:id="rId370"/>
        </w:object>
      </w:r>
      <w:r>
        <w:rPr>
          <w:rFonts w:ascii="Times New Roman" w:eastAsia="Times New Roman" w:hAnsi="Times New Roman" w:cs="Times New Roman"/>
          <w:color w:val="000000"/>
        </w:rPr>
        <w:t>∆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</w:rPr>
        <w:t>=∆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+∆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=+101kJ/mol+(-166kJ/mol)=-65kJ/mol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已知反应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181.8pt;height:18pt" o:ole="">
            <v:imagedata r:id="rId365" o:title="eqId80df188d27dddaed3f38308d4968ef58"/>
          </v:shape>
          <o:OLEObject Type="Embed" ProgID="Equation.DSMT4" ShapeID="_x0000_i1237" DrawAspect="Content" ObjectID="_213" r:id="rId37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104.8pt;height:18.9pt" o:ole="">
            <v:imagedata r:id="rId367" o:title="eqIdc99b2306b61be2d835b9a0b647d7a419"/>
          </v:shape>
          <o:OLEObject Type="Embed" ProgID="Equation.DSMT4" ShapeID="_x0000_i1238" DrawAspect="Content" ObjectID="_214" r:id="rId372"/>
        </w:object>
      </w:r>
      <w:r>
        <w:rPr>
          <w:rFonts w:ascii="宋体" w:eastAsia="宋体" w:hAnsi="宋体" w:cs="宋体"/>
          <w:color w:val="000000"/>
        </w:rPr>
        <w:t>为放热反应，该反应自发进行，则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92.25pt;height:14.25pt" o:ole="">
            <v:imagedata r:id="rId373" o:title="eqId8bcc994b05173a2fac4fb013db8e4f6e"/>
          </v:shape>
          <o:OLEObject Type="Embed" ProgID="Equation.DSMT4" ShapeID="_x0000_i1239" DrawAspect="Content" ObjectID="_215" r:id="rId374"/>
        </w:object>
      </w:r>
      <w:r>
        <w:rPr>
          <w:rFonts w:ascii="宋体" w:eastAsia="宋体" w:hAnsi="宋体" w:cs="宋体"/>
          <w:color w:val="000000"/>
        </w:rPr>
        <w:t>，正反应为熵减反应，有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1in;height:12.8pt" o:ole="">
            <v:imagedata r:id="rId375" o:title="eqIde1da292910b2fc6c280f3fe28f5ac8b4"/>
          </v:shape>
          <o:OLEObject Type="Embed" ProgID="Equation.DSMT4" ShapeID="_x0000_i1240" DrawAspect="Content" ObjectID="_216" r:id="rId376"/>
        </w:object>
      </w:r>
      <w:r>
        <w:rPr>
          <w:rFonts w:ascii="宋体" w:eastAsia="宋体" w:hAnsi="宋体" w:cs="宋体"/>
          <w:color w:val="000000"/>
        </w:rPr>
        <w:t>，应选择低温的条件；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反应活化能越高，反应速率越慢，从图中可以看出，第④步活化能最高，速率最慢；第③步生成了水，基元反应为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159.75pt;height:18.75pt" o:ole="">
            <v:imagedata r:id="rId377" o:title="eqIdc06af7628911f991d6c75743266cfcfc"/>
          </v:shape>
          <o:OLEObject Type="Embed" ProgID="Equation.DSMT4" ShapeID="_x0000_i1241" DrawAspect="Content" ObjectID="_217" r:id="rId378"/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已知反应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eastAsia="宋体" w:hAnsi="宋体" w:cs="宋体"/>
          <w:color w:val="000000"/>
        </w:rPr>
        <w:t>为吸热反应，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eastAsia="宋体" w:hAnsi="宋体" w:cs="宋体"/>
          <w:color w:val="000000"/>
        </w:rPr>
        <w:t>为放热反应，</w:t>
      </w:r>
      <w:r>
        <w:rPr>
          <w:rFonts w:ascii="Times New Roman" w:eastAsia="Times New Roman" w:hAnsi="Times New Roman" w:cs="Times New Roman"/>
          <w:color w:val="000000"/>
        </w:rPr>
        <w:t>Ⅲ</w:t>
      </w:r>
      <w:r>
        <w:rPr>
          <w:rFonts w:ascii="宋体" w:eastAsia="宋体" w:hAnsi="宋体" w:cs="宋体"/>
          <w:color w:val="000000"/>
        </w:rPr>
        <w:t>为吸热反应，根据图像，温度逐渐升高，则碳酸镁的转化率逐渐升高，氢气的转化率下降，在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379" o:title="eqId53ea375032eb1dbde3752a3d8d7a2058"/>
          </v:shape>
          <o:OLEObject Type="Embed" ProgID="Equation.DSMT4" ShapeID="_x0000_i1242" DrawAspect="Content" ObjectID="_218" r:id="rId380"/>
        </w:object>
      </w:r>
      <w:r>
        <w:rPr>
          <w:rFonts w:ascii="宋体" w:eastAsia="宋体" w:hAnsi="宋体" w:cs="宋体"/>
          <w:color w:val="000000"/>
        </w:rPr>
        <w:t>以下不考虑反应</w:t>
      </w:r>
      <w:r>
        <w:rPr>
          <w:rFonts w:ascii="Times New Roman" w:eastAsia="Times New Roman" w:hAnsi="Times New Roman" w:cs="Times New Roman"/>
          <w:color w:val="000000"/>
        </w:rPr>
        <w:t>Ⅲ</w:t>
      </w:r>
      <w:r>
        <w:rPr>
          <w:rFonts w:ascii="宋体" w:eastAsia="宋体" w:hAnsi="宋体" w:cs="宋体"/>
          <w:color w:val="000000"/>
        </w:rPr>
        <w:t>，则二氧化碳的选择性上升，甲烷的选择性下降，所以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表示碳酸镁的转化率，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表示二氧化碳的选择性，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表示甲烷的选择性；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是固体，增加</w:t>
      </w:r>
      <w:r>
        <w:rPr>
          <w:rFonts w:ascii="Times New Roman" w:eastAsia="Times New Roman" w:hAnsi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的量，平衡不移动，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．降低温度，有效碰撞次数减小，所有正逆反应速率都减小，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．加入反应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eastAsia="宋体" w:hAnsi="宋体" w:cs="宋体"/>
          <w:color w:val="000000"/>
        </w:rPr>
        <w:t>的催化剂，不改变平衡转化率，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选择性不变，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．反应Ⅰ是气体体积变大的反应，改变容器体积使</w:t>
      </w:r>
      <w:r>
        <w:rPr>
          <w:rFonts w:ascii="Times New Roman" w:eastAsia="Times New Roman" w:hAnsi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平衡转化率增大</w:t>
      </w:r>
      <w:r>
        <w:rPr>
          <w:rFonts w:ascii="Times New Roman" w:eastAsia="Times New Roman" w:hAnsi="Times New Roman" w:cs="Times New Roman"/>
          <w:color w:val="000000"/>
        </w:rPr>
        <w:t>5%</w:t>
      </w:r>
      <w:r>
        <w:rPr>
          <w:rFonts w:ascii="宋体" w:eastAsia="宋体" w:hAnsi="宋体" w:cs="宋体"/>
          <w:color w:val="000000"/>
        </w:rPr>
        <w:t>，则是减压（扩大体积），但反应Ⅰ的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69pt;height:20.25pt" o:ole="">
            <v:imagedata r:id="rId381" o:title="eqIdeb0ee9bbbdee9349486302afc70782d6"/>
          </v:shape>
          <o:OLEObject Type="Embed" ProgID="Equation.DSMT4" ShapeID="_x0000_i1243" DrawAspect="Content" ObjectID="_219" r:id="rId382"/>
        </w:object>
      </w:r>
      <w:r>
        <w:rPr>
          <w:color w:val="000000"/>
        </w:rPr>
        <w:t>，总压不变</w:t>
      </w:r>
      <w:r>
        <w:rPr>
          <w:rFonts w:ascii="Times New Roman" w:eastAsia="Times New Roman" w:hAnsi="Times New Roman" w:cs="Times New Roman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100 kPa）</w:t>
      </w:r>
      <w:r>
        <w:rPr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平衡分压不变，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故选AB；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选择性的曲线是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温度下，从图中看出碳酸镁的转化率为</w:t>
      </w:r>
      <w:r>
        <w:rPr>
          <w:rFonts w:ascii="Times New Roman" w:eastAsia="Times New Roman" w:hAnsi="Times New Roman" w:cs="Times New Roman"/>
          <w:color w:val="000000"/>
        </w:rPr>
        <w:t>49%</w:t>
      </w:r>
      <w:r>
        <w:rPr>
          <w:rFonts w:ascii="宋体" w:eastAsia="宋体" w:hAnsi="宋体" w:cs="宋体"/>
          <w:color w:val="000000"/>
        </w:rPr>
        <w:t>，则剩余的碳酸镁为</w:t>
      </w:r>
      <w:r>
        <w:rPr>
          <w:rFonts w:ascii="Times New Roman" w:eastAsia="Times New Roman" w:hAnsi="Times New Roman" w:cs="Times New Roman"/>
          <w:color w:val="000000"/>
        </w:rPr>
        <w:t>0.51mol</w:t>
      </w:r>
      <w:r>
        <w:rPr>
          <w:rFonts w:ascii="宋体" w:eastAsia="宋体" w:hAnsi="宋体" w:cs="宋体"/>
          <w:color w:val="000000"/>
        </w:rPr>
        <w:t>，根据碳原子守恒，甲烷和二氧化碳中碳原子的物质的量之和为</w:t>
      </w:r>
      <w:r>
        <w:rPr>
          <w:rFonts w:ascii="Times New Roman" w:eastAsia="Times New Roman" w:hAnsi="Times New Roman" w:cs="Times New Roman"/>
          <w:color w:val="000000"/>
        </w:rPr>
        <w:t>0.49mol</w:t>
      </w:r>
      <w:r>
        <w:rPr>
          <w:rFonts w:ascii="宋体" w:eastAsia="宋体" w:hAnsi="宋体" w:cs="宋体"/>
          <w:color w:val="000000"/>
        </w:rPr>
        <w:t>，又因为此时二氧化碳的选择性和甲烷的选择性相等，则二氧化碳和甲烷的物质的量为</w:t>
      </w:r>
      <w:r>
        <w:rPr>
          <w:rFonts w:ascii="Times New Roman" w:eastAsia="Times New Roman" w:hAnsi="Times New Roman" w:cs="Times New Roman"/>
          <w:color w:val="000000"/>
        </w:rPr>
        <w:t>0.245mol</w:t>
      </w:r>
      <w:r>
        <w:rPr>
          <w:rFonts w:ascii="宋体" w:eastAsia="宋体" w:hAnsi="宋体" w:cs="宋体"/>
          <w:color w:val="000000"/>
        </w:rPr>
        <w:t>，根据氧原子守恒得出水的物质的量为</w:t>
      </w:r>
      <w:r>
        <w:rPr>
          <w:rFonts w:ascii="Times New Roman" w:eastAsia="Times New Roman" w:hAnsi="Times New Roman" w:cs="Times New Roman"/>
          <w:color w:val="000000"/>
        </w:rPr>
        <w:t>0.49mol</w:t>
      </w:r>
      <w:r>
        <w:rPr>
          <w:rFonts w:ascii="宋体" w:eastAsia="宋体" w:hAnsi="宋体" w:cs="宋体"/>
          <w:color w:val="000000"/>
        </w:rPr>
        <w:t>，根据氢原子守恒得出氢气的物质的量为</w:t>
      </w:r>
      <w:r>
        <w:rPr>
          <w:rFonts w:ascii="Times New Roman" w:eastAsia="Times New Roman" w:hAnsi="Times New Roman" w:cs="Times New Roman"/>
          <w:color w:val="000000"/>
        </w:rPr>
        <w:t>0.02mol</w:t>
      </w:r>
      <w:r>
        <w:rPr>
          <w:rFonts w:ascii="宋体" w:eastAsia="宋体" w:hAnsi="宋体" w:cs="宋体"/>
          <w:color w:val="000000"/>
        </w:rPr>
        <w:t>，总的物质的量为</w:t>
      </w:r>
      <w:r>
        <w:rPr>
          <w:rFonts w:ascii="Times New Roman" w:eastAsia="Times New Roman" w:hAnsi="Times New Roman" w:cs="Times New Roman"/>
          <w:color w:val="000000"/>
        </w:rPr>
        <w:t>0.02+0.245+0.245+0.49=1mol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143.25pt;height:30.75pt" o:ole="">
            <v:imagedata r:id="rId383" o:title="eqId645101e607a57a9160574654c6b70738"/>
          </v:shape>
          <o:OLEObject Type="Embed" ProgID="Equation.DSMT4" ShapeID="_x0000_i1244" DrawAspect="Content" ObjectID="_220" r:id="rId3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210pt;height:30.75pt" o:ole="">
            <v:imagedata r:id="rId385" o:title="eqId09baafe708d38407d8cc9287f9844358"/>
          </v:shape>
          <o:OLEObject Type="Embed" ProgID="Equation.DSMT4" ShapeID="_x0000_i1245" DrawAspect="Content" ObjectID="_221" r:id="rId3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156.75pt;height:30.75pt" o:ole="">
            <v:imagedata r:id="rId387" o:title="eqIde7311f394d127fbed7d8532a43abe5cb"/>
          </v:shape>
          <o:OLEObject Type="Embed" ProgID="Equation.DSMT4" ShapeID="_x0000_i1246" DrawAspect="Content" ObjectID="_222" r:id="rId388"/>
        </w:object>
      </w:r>
      <w:r>
        <w:rPr>
          <w:rFonts w:ascii="宋体" w:eastAsia="宋体" w:hAnsi="宋体" w:cs="宋体"/>
          <w:color w:val="000000"/>
        </w:rPr>
        <w:t>，则反应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282.72pt;height:42pt" o:ole="">
            <v:imagedata r:id="rId389" o:title="eqIdc3331411f03aa8d350358c0f187a710e"/>
          </v:shape>
          <o:OLEObject Type="Embed" ProgID="Equation.DSMT4" ShapeID="_x0000_i1247" DrawAspect="Content" ObjectID="_223" r:id="rId390"/>
        </w:objec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39pt;height:18pt" o:ole="">
            <v:imagedata r:id="rId391" o:title="eqIdba216eac0703cada87d31d37ec446323"/>
          </v:shape>
          <o:OLEObject Type="Embed" ProgID="Equation.DSMT4" ShapeID="_x0000_i1248" DrawAspect="Content" ObjectID="_224" r:id="rId392"/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④</w: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color w:val="000000"/>
        </w:rPr>
        <w:t>550℃</w:t>
      </w:r>
      <w:r>
        <w:rPr>
          <w:rFonts w:ascii="宋体" w:eastAsia="宋体" w:hAnsi="宋体" w:cs="宋体"/>
          <w:color w:val="000000"/>
        </w:rPr>
        <w:t>下达到平衡时，碳酸镁完全转化，二氧化碳的选择性为</w:t>
      </w:r>
      <w:r>
        <w:rPr>
          <w:rFonts w:ascii="Times New Roman" w:eastAsia="Times New Roman" w:hAnsi="Times New Roman" w:cs="Times New Roman"/>
          <w:color w:val="000000"/>
        </w:rPr>
        <w:t>70%</w:t>
      </w:r>
      <w:r>
        <w:rPr>
          <w:rFonts w:ascii="宋体" w:eastAsia="宋体" w:hAnsi="宋体" w:cs="宋体"/>
          <w:color w:val="000000"/>
        </w:rPr>
        <w:t>，甲烷的选择性为</w:t>
      </w:r>
      <w:r>
        <w:rPr>
          <w:rFonts w:ascii="Times New Roman" w:eastAsia="Times New Roman" w:hAnsi="Times New Roman" w:cs="Times New Roman"/>
          <w:color w:val="000000"/>
        </w:rPr>
        <w:t>10%</w:t>
      </w:r>
      <w:r>
        <w:rPr>
          <w:rFonts w:ascii="宋体" w:eastAsia="宋体" w:hAnsi="宋体" w:cs="宋体"/>
          <w:color w:val="000000"/>
        </w:rPr>
        <w:t>，则生成的二氧化碳为</w:t>
      </w:r>
      <w:r>
        <w:rPr>
          <w:rFonts w:ascii="Times New Roman" w:eastAsia="Times New Roman" w:hAnsi="Times New Roman" w:cs="Times New Roman"/>
          <w:color w:val="000000"/>
        </w:rPr>
        <w:t>0.7mol</w:t>
      </w:r>
      <w:r>
        <w:rPr>
          <w:rFonts w:ascii="宋体" w:eastAsia="宋体" w:hAnsi="宋体" w:cs="宋体"/>
          <w:color w:val="000000"/>
        </w:rPr>
        <w:t>，生成的甲烷为</w:t>
      </w:r>
      <w:r>
        <w:rPr>
          <w:rFonts w:ascii="Times New Roman" w:eastAsia="Times New Roman" w:hAnsi="Times New Roman" w:cs="Times New Roman"/>
          <w:color w:val="000000"/>
        </w:rPr>
        <w:t>0.1mol</w:t>
      </w:r>
      <w:r>
        <w:rPr>
          <w:rFonts w:ascii="宋体" w:eastAsia="宋体" w:hAnsi="宋体" w:cs="宋体"/>
          <w:color w:val="000000"/>
        </w:rPr>
        <w:t>，根据碳原子守恒得出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41.25pt;height:15.75pt" o:ole="">
            <v:imagedata r:id="rId393" o:title="eqId1b83ab6a85f5983cf66ebda49576be00"/>
          </v:shape>
          <o:OLEObject Type="Embed" ProgID="Equation.DSMT4" ShapeID="_x0000_i1249" DrawAspect="Content" ObjectID="_225" r:id="rId394"/>
        </w:object>
      </w:r>
      <w:r>
        <w:rPr>
          <w:rFonts w:ascii="Times New Roman" w:eastAsia="Times New Roman" w:hAnsi="Times New Roman" w:cs="Times New Roman"/>
          <w:color w:val="000000"/>
        </w:rPr>
        <w:t>1-0.7-0.1 mol=0.2mol</w: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>随温度升高，放热反应Ⅱ的平衡向逆反应方向移动，吸热反应Ⅲ的平衡向正反应方向移动。H</w:t>
      </w:r>
      <w:r>
        <w:rPr>
          <w:color w:val="000000"/>
          <w:vertAlign w:val="subscript"/>
        </w:rPr>
        <w:t>2</w:t>
      </w:r>
      <w:r>
        <w:rPr>
          <w:color w:val="000000"/>
        </w:rPr>
        <w:t>平衡转化率下降说明反应Ⅱ平衡移动对H</w:t>
      </w:r>
      <w:r>
        <w:rPr>
          <w:color w:val="000000"/>
          <w:vertAlign w:val="subscript"/>
        </w:rPr>
        <w:t>2</w:t>
      </w:r>
      <w:r>
        <w:rPr>
          <w:color w:val="000000"/>
        </w:rPr>
        <w:t>量的影响大于反应Ⅲ平衡移动的影响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宋体" w:eastAsia="宋体" w:hAnsi="宋体" w:cs="宋体"/>
          <w:color w:val="000000"/>
        </w:rPr>
        <w:t>导致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的转化率减小。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神经病理性疼痛治疗药物米洛巴林苯磺酸盐的部分合成路线如图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162550" cy="1485900"/>
            <wp:docPr id="10004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已知：</w:t>
      </w:r>
      <w:r>
        <w:rPr>
          <w:rFonts w:ascii="Times New Roman" w:eastAsia="Times New Roman" w:hAnsi="Times New Roman" w:cs="Times New Roman"/>
          <w:color w:val="000000"/>
        </w:rPr>
        <w:t>RCOOH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45.05pt;height:19pt" o:ole="">
            <v:imagedata r:id="rId396" o:title="eqIde080371f37cef7683921cb61f2213dd1"/>
          </v:shape>
          <o:OLEObject Type="Embed" ProgID="Equation.DSMT4" ShapeID="_x0000_i1250" DrawAspect="Content" ObjectID="_226" r:id="rId397"/>
        </w:object>
      </w:r>
      <w:r>
        <w:rPr>
          <w:rFonts w:ascii="Times New Roman" w:eastAsia="Times New Roman" w:hAnsi="Times New Roman" w:cs="Times New Roman"/>
          <w:color w:val="000000"/>
        </w:rPr>
        <w:t>RCOCl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中所含官能团名称为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color w:val="000000"/>
        </w:rPr>
        <w:drawing>
          <wp:inline>
            <wp:extent cx="847725" cy="295275"/>
            <wp:docPr id="10004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的系统命名为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Times New Roman" w:eastAsia="Times New Roman" w:hAnsi="Times New Roman" w:cs="Times New Roman"/>
          <w:color w:val="000000"/>
        </w:rPr>
        <w:t>IV</w:t>
      </w:r>
      <w:r>
        <w:rPr>
          <w:rFonts w:ascii="宋体" w:eastAsia="宋体" w:hAnsi="宋体" w:cs="宋体"/>
          <w:color w:val="000000"/>
        </w:rPr>
        <w:t>的反应类型为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Times New Roman" w:eastAsia="Times New Roman" w:hAnsi="Times New Roman" w:cs="Times New Roman"/>
          <w:color w:val="000000"/>
        </w:rPr>
        <w:t>VI</w:t>
      </w:r>
      <w:r>
        <w:rPr>
          <w:rFonts w:ascii="宋体" w:eastAsia="宋体" w:hAnsi="宋体" w:cs="宋体"/>
          <w:color w:val="000000"/>
        </w:rPr>
        <w:t>中反应物苯磺酸可由苯制备，制备苯磺酸的化学方程式为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eastAsia="宋体" w:hAnsi="宋体" w:cs="宋体"/>
          <w:color w:val="000000"/>
        </w:rPr>
        <w:t>米洛巴林的同分异构体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eastAsia="宋体" w:hAnsi="宋体" w:cs="宋体"/>
          <w:color w:val="000000"/>
        </w:rPr>
        <w:t>，同时满足下列条件：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属于芳香族化合物且能与</w:t>
      </w:r>
      <w:r>
        <w:rPr>
          <w:rFonts w:ascii="Times New Roman" w:eastAsia="Times New Roman" w:hAnsi="Times New Roman" w:cs="Times New Roman"/>
          <w:color w:val="000000"/>
        </w:rPr>
        <w:t>FeCl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发生显色反应；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核磁共振氢谱有四组峰，峰面积之比为</w:t>
      </w:r>
      <w:r>
        <w:rPr>
          <w:rFonts w:ascii="Times New Roman" w:eastAsia="Times New Roman" w:hAnsi="Times New Roman" w:cs="Times New Roman"/>
          <w:color w:val="000000"/>
        </w:rPr>
        <w:t>9:6:2:2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eastAsia="宋体" w:hAnsi="宋体" w:cs="宋体"/>
          <w:color w:val="000000"/>
        </w:rPr>
        <w:t>的结构简式为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写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种，且此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种异构体苯环上取代基个数不同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Times New Roman" w:eastAsia="Times New Roman" w:hAnsi="Times New Roman" w:cs="Times New Roman"/>
          <w:color w:val="000000"/>
        </w:rPr>
        <w:t>VI</w:t>
      </w:r>
      <w:r>
        <w:rPr>
          <w:rFonts w:ascii="宋体" w:eastAsia="宋体" w:hAnsi="宋体" w:cs="宋体"/>
          <w:color w:val="000000"/>
        </w:rPr>
        <w:t>为成盐反应，米洛巴林中能与苯磺酸反应的官能团名称为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，从结构角度分析其能与苯磺酸反应的原因是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rFonts w:ascii="宋体" w:eastAsia="宋体" w:hAnsi="宋体" w:cs="宋体"/>
          <w:color w:val="000000"/>
        </w:rPr>
        <w:t>参照上述合成路线，设计仅由</w:t>
      </w:r>
      <w:r>
        <w:rPr>
          <w:color w:val="000000"/>
        </w:rPr>
        <w:drawing>
          <wp:inline>
            <wp:extent cx="1428750" cy="371475"/>
            <wp:docPr id="10004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COOH</w:t>
      </w:r>
      <w:r>
        <w:rPr>
          <w:rFonts w:ascii="宋体" w:eastAsia="宋体" w:hAnsi="宋体" w:cs="宋体"/>
          <w:color w:val="000000"/>
        </w:rPr>
        <w:t>两种有机原料制备</w:t>
      </w:r>
      <w:r>
        <w:rPr>
          <w:color w:val="000000"/>
        </w:rPr>
        <w:drawing>
          <wp:inline>
            <wp:extent cx="866775" cy="523875"/>
            <wp:docPr id="10004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0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无机试剂任选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第一步发生酯化反应，反应的化学方程式是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最后一步反应中，反应物的结构简式是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若将原料中的醋酸换为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COOH</w:t>
      </w:r>
      <w:r>
        <w:rPr>
          <w:rFonts w:ascii="宋体" w:eastAsia="宋体" w:hAnsi="宋体" w:cs="宋体"/>
          <w:color w:val="000000"/>
        </w:rPr>
        <w:t>，合成路线不变，则最终得到有机产物的结构简式为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酮羰基、酯基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3-</w:t>
      </w:r>
      <w:r>
        <w:rPr>
          <w:rFonts w:ascii="宋体" w:eastAsia="宋体" w:hAnsi="宋体" w:cs="宋体"/>
          <w:color w:val="000000"/>
        </w:rPr>
        <w:t>溴</w:t>
      </w:r>
      <w:r>
        <w:rPr>
          <w:rFonts w:ascii="Times New Roman" w:eastAsia="Times New Roman" w:hAnsi="Times New Roman" w:cs="Times New Roman"/>
          <w:color w:val="000000"/>
        </w:rPr>
        <w:t>-1-</w:t>
      </w:r>
      <w:r>
        <w:rPr>
          <w:rFonts w:ascii="宋体" w:eastAsia="宋体" w:hAnsi="宋体" w:cs="宋体"/>
          <w:color w:val="000000"/>
        </w:rPr>
        <w:t>丙烯</w:t>
      </w:r>
      <w:r>
        <w:rPr>
          <w:rFonts w:ascii="Times New Roman" w:eastAsia="Times New Roman" w:hAnsi="Times New Roman" w:cs="Times New Roman"/>
          <w:color w:val="000000"/>
        </w:rPr>
        <w:t>(3-</w:t>
      </w:r>
      <w:r>
        <w:rPr>
          <w:rFonts w:ascii="宋体" w:eastAsia="宋体" w:hAnsi="宋体" w:cs="宋体"/>
          <w:color w:val="000000"/>
        </w:rPr>
        <w:t>溴丙烯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还原反应</w:t>
      </w:r>
      <w:r>
        <w:rPr>
          <w:color w:val="000000"/>
        </w:rPr>
        <w:t xml:space="preserve">    </w:t>
      </w:r>
      <w:r>
        <w:rPr>
          <w:color w:val="000000"/>
        </w:rPr>
        <w:t>（4）</w:t>
      </w:r>
      <w:r>
        <w:rPr>
          <w:color w:val="000000"/>
        </w:rPr>
        <w:drawing>
          <wp:inline>
            <wp:extent cx="561975" cy="504825"/>
            <wp:docPr id="10005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+HO-SO</w:t>
      </w:r>
      <w:r>
        <w:rPr>
          <w:color w:val="000000"/>
          <w:vertAlign w:val="subscript"/>
        </w:rPr>
        <w:t>3</w:t>
      </w:r>
      <w:r>
        <w:rPr>
          <w:color w:val="000000"/>
        </w:rPr>
        <w:t>H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18pt;height:30pt" o:ole="">
            <v:imagedata r:id="rId402" o:title="eqIdc92dd14ff6fd4faa652d25e18b67597c"/>
          </v:shape>
          <o:OLEObject Type="Embed" ProgID="Equation.DSMT4" ShapeID="_x0000_i1251" DrawAspect="Content" ObjectID="_227" r:id="rId403"/>
        </w:object>
      </w:r>
      <w:r>
        <w:rPr>
          <w:color w:val="000000"/>
        </w:rPr>
        <w:drawing>
          <wp:inline>
            <wp:extent cx="895350" cy="485775"/>
            <wp:docPr id="10005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4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+H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color w:val="000000"/>
        </w:rPr>
        <w:drawing>
          <wp:inline>
            <wp:extent cx="933450" cy="962025"/>
            <wp:docPr id="10005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5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或</w:t>
      </w:r>
      <w:r>
        <w:rPr>
          <w:color w:val="000000"/>
        </w:rPr>
        <w:drawing>
          <wp:inline>
            <wp:extent cx="990600" cy="971550"/>
            <wp:docPr id="10005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6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或</w:t>
      </w:r>
      <w:r>
        <w:rPr>
          <w:color w:val="000000"/>
        </w:rPr>
        <w:drawing>
          <wp:inline>
            <wp:extent cx="1162050" cy="1171575"/>
            <wp:docPr id="10005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7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或</w:t>
      </w:r>
      <w:r>
        <w:rPr>
          <w:color w:val="000000"/>
        </w:rPr>
        <w:drawing>
          <wp:inline>
            <wp:extent cx="1085850" cy="1095375"/>
            <wp:docPr id="10006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8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 xml:space="preserve">    </w:t>
      </w:r>
      <w:r>
        <w:rPr>
          <w:color w:val="000000"/>
        </w:rPr>
        <w:t>（6）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-NH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-NH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上有孤电子对能与苯磺酸提供的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形成配位键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color w:val="000000"/>
        </w:rPr>
        <w:t xml:space="preserve">    ①. </w:t>
      </w:r>
      <w:r>
        <w:rPr>
          <w:color w:val="000000"/>
        </w:rPr>
        <w:drawing>
          <wp:inline>
            <wp:extent cx="1257300" cy="323850"/>
            <wp:docPr id="10006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+CH</w:t>
      </w:r>
      <w:r>
        <w:rPr>
          <w:color w:val="000000"/>
          <w:vertAlign w:val="subscript"/>
        </w:rPr>
        <w:t>3</w:t>
      </w:r>
      <w:r>
        <w:rPr>
          <w:color w:val="000000"/>
        </w:rPr>
        <w:t>COOH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24.75pt;height:30.75pt" o:ole="">
            <v:imagedata r:id="rId409" o:title="eqId7ed62277244402327a0b5ff75e11a295"/>
          </v:shape>
          <o:OLEObject Type="Embed" ProgID="Equation.DSMT4" ShapeID="_x0000_i1252" DrawAspect="Content" ObjectID="_228" r:id="rId410"/>
        </w:object>
      </w:r>
      <w:r>
        <w:rPr>
          <w:color w:val="000000"/>
        </w:rPr>
        <w:drawing>
          <wp:inline>
            <wp:extent cx="1466850" cy="504825"/>
            <wp:docPr id="10006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+H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</w:rPr>
        <w:t xml:space="preserve">    ②. </w:t>
      </w:r>
      <w:r>
        <w:rPr>
          <w:color w:val="000000"/>
        </w:rPr>
        <w:drawing>
          <wp:inline>
            <wp:extent cx="1190625" cy="504825"/>
            <wp:docPr id="10006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2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color w:val="000000"/>
        </w:rPr>
        <w:t xml:space="preserve">    ③. </w:t>
      </w:r>
      <w:r>
        <w:rPr>
          <w:color w:val="000000"/>
        </w:rPr>
        <w:drawing>
          <wp:inline>
            <wp:extent cx="828675" cy="561975"/>
            <wp:docPr id="10006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3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乙酸和乙醇在浓硫酸催化下生成乙酸乙酯（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），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与正丁酰氯反应生成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III</w:t>
      </w:r>
      <w:r>
        <w:rPr>
          <w:rFonts w:ascii="宋体" w:eastAsia="宋体" w:hAnsi="宋体" w:cs="宋体"/>
          <w:color w:val="000000"/>
        </w:rPr>
        <w:t>步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发生取代反应生成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中羰基发生还原反应生成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在碱性条件下水解生成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eastAsia="宋体" w:hAnsi="宋体" w:cs="宋体"/>
          <w:color w:val="000000"/>
        </w:rPr>
        <w:t>通过一系列反应生成米洛巴林，最后与苯磺酸反应生成米洛巴林苯磺酸盐；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的结构简式，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中所含官能团名称为酮羰基和酯基；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根据系统命名法的规则，</w:t>
      </w:r>
      <w:r>
        <w:rPr>
          <w:color w:val="000000"/>
        </w:rPr>
        <w:drawing>
          <wp:inline>
            <wp:extent cx="847725" cy="295275"/>
            <wp:docPr id="10007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命名为：</w:t>
      </w:r>
      <w:r>
        <w:rPr>
          <w:rFonts w:ascii="Times New Roman" w:eastAsia="Times New Roman" w:hAnsi="Times New Roman" w:cs="Times New Roman"/>
          <w:color w:val="000000"/>
        </w:rPr>
        <w:t>3-</w:t>
      </w:r>
      <w:r>
        <w:rPr>
          <w:rFonts w:ascii="宋体" w:eastAsia="宋体" w:hAnsi="宋体" w:cs="宋体"/>
          <w:color w:val="000000"/>
        </w:rPr>
        <w:t>溴丙烯或</w:t>
      </w:r>
      <w:r>
        <w:rPr>
          <w:rFonts w:ascii="Times New Roman" w:eastAsia="Times New Roman" w:hAnsi="Times New Roman" w:cs="Times New Roman"/>
          <w:color w:val="000000"/>
        </w:rPr>
        <w:t>3-</w:t>
      </w:r>
      <w:r>
        <w:rPr>
          <w:rFonts w:ascii="宋体" w:eastAsia="宋体" w:hAnsi="宋体" w:cs="宋体"/>
          <w:color w:val="000000"/>
        </w:rPr>
        <w:t>溴</w:t>
      </w:r>
      <w:r>
        <w:rPr>
          <w:rFonts w:ascii="Times New Roman" w:eastAsia="Times New Roman" w:hAnsi="Times New Roman" w:cs="Times New Roman"/>
          <w:color w:val="000000"/>
        </w:rPr>
        <w:t>-1-</w:t>
      </w:r>
      <w:r>
        <w:rPr>
          <w:rFonts w:ascii="宋体" w:eastAsia="宋体" w:hAnsi="宋体" w:cs="宋体"/>
          <w:color w:val="000000"/>
        </w:rPr>
        <w:t>丙烯；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由分析可知，</w:t>
      </w:r>
      <w:r>
        <w:rPr>
          <w:rFonts w:ascii="Times New Roman" w:eastAsia="Times New Roman" w:hAnsi="Times New Roman" w:cs="Times New Roman"/>
          <w:color w:val="000000"/>
        </w:rPr>
        <w:t>IV</w:t>
      </w:r>
      <w:r>
        <w:rPr>
          <w:rFonts w:ascii="宋体" w:eastAsia="宋体" w:hAnsi="宋体" w:cs="宋体"/>
          <w:color w:val="000000"/>
        </w:rPr>
        <w:t>的反应类型为还原反应；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</w:t>
      </w:r>
      <w:r>
        <w:rPr>
          <w:rFonts w:ascii="宋体" w:eastAsia="宋体" w:hAnsi="宋体" w:cs="宋体"/>
          <w:color w:val="000000"/>
        </w:rPr>
        <w:t>中反应物苯磺酸可由苯发生取代反应制得，化学方程式为</w:t>
      </w:r>
      <w:r>
        <w:rPr>
          <w:color w:val="000000"/>
        </w:rPr>
        <w:drawing>
          <wp:inline>
            <wp:extent cx="561975" cy="504825"/>
            <wp:docPr id="10007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+HO-SO</w:t>
      </w:r>
      <w:r>
        <w:rPr>
          <w:color w:val="000000"/>
          <w:vertAlign w:val="subscript"/>
        </w:rPr>
        <w:t>3</w:t>
      </w:r>
      <w:r>
        <w:rPr>
          <w:color w:val="000000"/>
        </w:rPr>
        <w:t>H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18pt;height:30pt" o:ole="">
            <v:imagedata r:id="rId402" o:title="eqIdc92dd14ff6fd4faa652d25e18b67597c"/>
          </v:shape>
          <o:OLEObject Type="Embed" ProgID="Equation.DSMT4" ShapeID="_x0000_i1253" DrawAspect="Content" ObjectID="_229" r:id="rId414"/>
        </w:object>
      </w:r>
      <w:r>
        <w:rPr>
          <w:color w:val="000000"/>
        </w:rPr>
        <w:drawing>
          <wp:inline>
            <wp:extent cx="895350" cy="485775"/>
            <wp:docPr id="10007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4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+H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米洛巴林的同分异构体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eastAsia="宋体" w:hAnsi="宋体" w:cs="宋体"/>
          <w:color w:val="000000"/>
        </w:rPr>
        <w:t>，同时满足下列条件：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属于芳香族化合物且能与</w:t>
      </w:r>
      <w:r>
        <w:rPr>
          <w:rFonts w:ascii="Times New Roman" w:eastAsia="Times New Roman" w:hAnsi="Times New Roman" w:cs="Times New Roman"/>
          <w:color w:val="000000"/>
        </w:rPr>
        <w:t>FeCl</w:t>
      </w:r>
      <w:r>
        <w:rPr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发生显色反应；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核磁共振氢谱有四组峰，峰面积之比为</w:t>
      </w:r>
      <w:r>
        <w:rPr>
          <w:rFonts w:ascii="Times New Roman" w:eastAsia="Times New Roman" w:hAnsi="Times New Roman" w:cs="Times New Roman"/>
          <w:color w:val="000000"/>
        </w:rPr>
        <w:t>9:6:2:2</w:t>
      </w:r>
      <w:r>
        <w:rPr>
          <w:rFonts w:ascii="宋体" w:eastAsia="宋体" w:hAnsi="宋体" w:cs="宋体"/>
          <w:color w:val="000000"/>
        </w:rPr>
        <w:t>；考虑三个甲基同时连在一个碳上，另外两个甲基在对称位置的情况，剩余一个氮原子和一个氧原子，综合不饱和度考虑应该有两个酚羟基和氨基，则有下列结构：</w:t>
      </w:r>
      <w:r>
        <w:rPr>
          <w:color w:val="000000"/>
        </w:rPr>
        <w:drawing>
          <wp:inline>
            <wp:extent cx="933450" cy="962025"/>
            <wp:docPr id="10007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5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或</w:t>
      </w:r>
      <w:r>
        <w:rPr>
          <w:color w:val="000000"/>
        </w:rPr>
        <w:drawing>
          <wp:inline>
            <wp:extent cx="990600" cy="971550"/>
            <wp:docPr id="10007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6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或</w:t>
      </w:r>
      <w:r>
        <w:rPr>
          <w:color w:val="000000"/>
        </w:rPr>
        <w:drawing>
          <wp:inline>
            <wp:extent cx="1162050" cy="1171575"/>
            <wp:docPr id="10008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7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或</w:t>
      </w:r>
      <w:r>
        <w:rPr>
          <w:color w:val="000000"/>
        </w:rPr>
        <w:drawing>
          <wp:inline>
            <wp:extent cx="1085850" cy="1095375"/>
            <wp:docPr id="10008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8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【小问6详解】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分析结构可知，米洛巴林中能与苯磺酸反应的官能团为氨基，原因是氨基中氮原子上有孤对电子能与氢离子形成配位键，故答案为：</w:t>
      </w:r>
      <w:r>
        <w:rPr>
          <w:rFonts w:ascii="Times New Roman" w:eastAsia="Times New Roman" w:hAnsi="Times New Roman" w:cs="Times New Roman"/>
          <w:color w:val="000000"/>
        </w:rPr>
        <w:t>-NH2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 xml:space="preserve"> -NH</w:t>
      </w:r>
      <w:r>
        <w:rPr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上有孤电子对能与苯磺酸提供的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color w:val="000000"/>
          <w:vertAlign w:val="superscript"/>
        </w:rPr>
        <w:t>+</w:t>
      </w:r>
      <w:r>
        <w:rPr>
          <w:rFonts w:ascii="宋体" w:eastAsia="宋体" w:hAnsi="宋体" w:cs="宋体"/>
          <w:color w:val="000000"/>
        </w:rPr>
        <w:t>形成配位键；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【小问7详解】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①②</w:t>
      </w:r>
      <w:r>
        <w:rPr>
          <w:color w:val="000000"/>
        </w:rPr>
        <w:drawing>
          <wp:inline>
            <wp:extent cx="1257300" cy="323850"/>
            <wp:docPr id="10008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与乙酸在浓硫酸催化下加热反应，发生酯化反应产生</w:t>
      </w:r>
      <w:r>
        <w:rPr>
          <w:color w:val="000000"/>
        </w:rPr>
        <w:drawing>
          <wp:inline>
            <wp:extent cx="1466850" cy="504825"/>
            <wp:docPr id="10008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，其与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33.75pt;height:18pt" o:ole="">
            <v:imagedata r:id="rId415" o:title="eqId40a0ece532672db7c1959e4cac448b10"/>
          </v:shape>
          <o:OLEObject Type="Embed" ProgID="Equation.DSMT4" ShapeID="_x0000_i1254" DrawAspect="Content" ObjectID="_230" r:id="rId416"/>
        </w:object>
      </w:r>
      <w:r>
        <w:rPr>
          <w:rFonts w:ascii="宋体" w:eastAsia="宋体" w:hAnsi="宋体" w:cs="宋体"/>
          <w:color w:val="000000"/>
        </w:rPr>
        <w:t>加热发生取代反应产生</w:t>
      </w:r>
      <w:r>
        <w:rPr>
          <w:color w:val="000000"/>
        </w:rPr>
        <w:drawing>
          <wp:inline>
            <wp:extent cx="1190625" cy="504825"/>
            <wp:docPr id="10008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2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宋体" w:eastAsia="宋体" w:hAnsi="宋体" w:cs="宋体"/>
          <w:color w:val="000000"/>
        </w:rPr>
        <w:t>，其与</w:t>
      </w:r>
      <w:r>
        <w:rPr>
          <w:rFonts w:ascii="Times New Roman" w:eastAsia="Times New Roman" w:hAnsi="Times New Roman" w:cs="Times New Roman"/>
          <w:color w:val="000000"/>
        </w:rPr>
        <w:t>LDA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THF</w:t>
      </w:r>
      <w:r>
        <w:rPr>
          <w:rFonts w:ascii="宋体" w:eastAsia="宋体" w:hAnsi="宋体" w:cs="宋体"/>
          <w:color w:val="000000"/>
        </w:rPr>
        <w:t>发生分子内的取代反应（题目中</w:t>
      </w:r>
      <w:r>
        <w:rPr>
          <w:rFonts w:ascii="Times New Roman" w:eastAsia="Times New Roman" w:hAnsi="Times New Roman" w:cs="Times New Roman"/>
          <w:color w:val="000000"/>
        </w:rPr>
        <w:t>II</w:t>
      </w:r>
      <w:r>
        <w:rPr>
          <w:rFonts w:ascii="宋体" w:eastAsia="宋体" w:hAnsi="宋体" w:cs="宋体"/>
          <w:color w:val="000000"/>
        </w:rPr>
        <w:t>）产生</w:t>
      </w:r>
      <w:r>
        <w:rPr>
          <w:color w:val="000000"/>
        </w:rPr>
        <w:drawing>
          <wp:inline>
            <wp:extent cx="866775" cy="523875"/>
            <wp:docPr id="10009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0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rFonts w:ascii="宋体" w:eastAsia="宋体" w:hAnsi="宋体" w:cs="宋体"/>
          <w:color w:val="000000"/>
        </w:rPr>
        <w:t>将乙酸替换成丙酸，参照整个的反应路线，则最终取代反应生成多一个碳的产物，多一个甲基在两个酯基中间；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color w:val="000000"/>
        </w:rPr>
        <w:drawing>
          <wp:inline>
            <wp:extent cx="1257300" cy="323850"/>
            <wp:docPr id="10009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+CH</w:t>
      </w:r>
      <w:r>
        <w:rPr>
          <w:color w:val="000000"/>
          <w:vertAlign w:val="subscript"/>
        </w:rPr>
        <w:t>3</w:t>
      </w:r>
      <w:r>
        <w:rPr>
          <w:color w:val="000000"/>
        </w:rPr>
        <w:t>COOH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24.75pt;height:30.75pt" o:ole="">
            <v:imagedata r:id="rId409" o:title="eqId7ed62277244402327a0b5ff75e11a295"/>
          </v:shape>
          <o:OLEObject Type="Embed" ProgID="Equation.DSMT4" ShapeID="_x0000_i1255" DrawAspect="Content" ObjectID="_231" r:id="rId417"/>
        </w:object>
      </w:r>
      <w:r>
        <w:rPr>
          <w:color w:val="000000"/>
        </w:rPr>
        <w:drawing>
          <wp:inline>
            <wp:extent cx="1466850" cy="504825"/>
            <wp:docPr id="10009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+H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drawing>
          <wp:inline>
            <wp:extent cx="1190625" cy="504825"/>
            <wp:docPr id="10009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2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drawing>
          <wp:inline>
            <wp:extent cx="828675" cy="561975"/>
            <wp:docPr id="10009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3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</w:t>
      </w:r>
      <w:r>
        <w:rPr>
          <w:rFonts w:ascii="宋体" w:eastAsia="宋体" w:hAnsi="宋体" w:cs="宋体"/>
          <w:color w:val="000000"/>
        </w:rPr>
        <w:t>。</w:t>
      </w:r>
    </w:p>
    <w:sectPr w:rsidSect="00C321EB">
      <w:headerReference w:type="default" r:id="rId418"/>
      <w:footerReference w:type="default" r:id="rId419"/>
      <w:pgSz w:w="11906" w:h="16838"/>
      <w:pgMar w:top="910" w:right="1080" w:bottom="1440" w:left="108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78E" w:rsidP="0090278E" w14:paraId="4250A944" w14:textId="77777777"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 w:rsidR="00657AA5">
      <w:rPr>
        <w:noProof/>
      </w:rPr>
      <w:t>1</w:t>
    </w:r>
    <w:r>
      <w:fldChar w:fldCharType="end"/>
    </w:r>
    <w:r>
      <w:t>页</w:t>
    </w:r>
    <w:r>
      <w:t>/</w:t>
    </w:r>
    <w:r>
      <w:t>共</w:t>
    </w:r>
    <w:r>
      <w:fldChar w:fldCharType="begin"/>
    </w:r>
    <w:r>
      <w:instrText>NUMPAGES</w:instrText>
    </w:r>
    <w:r>
      <w:fldChar w:fldCharType="separate"/>
    </w:r>
    <w:r w:rsidR="00657AA5">
      <w:rPr>
        <w:noProof/>
      </w:rPr>
      <w:t>1</w:t>
    </w:r>
    <w:r>
      <w:fldChar w:fldCharType="end"/>
    </w:r>
    <w:r>
      <w:t>页</w:t>
    </w:r>
  </w:p>
  <w:p w:rsidR="0090278E" w14:paraId="2B7A6A73" w14:textId="77777777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1D5" w:rsidP="002908F0" w14:paraId="18D2AE73" w14:textId="2FB65D8B">
    <w:pPr>
      <w:pStyle w:val="Header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720000" cy="288000"/>
          <wp:effectExtent l="0" t="0" r="4445" b="0"/>
          <wp:docPr id="171615620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56202" name="图片 171615620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6BFA">
      <w:t xml:space="preserve"> </w:t>
    </w:r>
    <w:r>
      <w:t xml:space="preserve"> </w:t>
    </w:r>
    <w:r w:rsidRPr="00567E50" w:rsidR="00567E50">
      <w:rPr>
        <w:noProof/>
      </w:rPr>
      <w:drawing>
        <wp:inline distT="0" distB="0" distL="0" distR="0">
          <wp:extent cx="727200" cy="288000"/>
          <wp:effectExtent l="0" t="0" r="0" b="0"/>
          <wp:docPr id="1" name="图片 1" descr="C:\Users\0\Documents\Tencent Files\804397265\Image\C2C\Image3\$_Z{R_2L8%1DU0RC6ZU7{4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0\Documents\Tencent Files\804397265\Image\C2C\Image3\$_Z{R_2L8%1DU0RC6ZU7{4C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72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908F0">
      <w:t xml:space="preserve"> 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3" r:href="rId4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oleObject" Target="embeddings/oleObject50.bin" /><Relationship Id="rId101" Type="http://schemas.openxmlformats.org/officeDocument/2006/relationships/image" Target="media/image47.png" /><Relationship Id="rId102" Type="http://schemas.openxmlformats.org/officeDocument/2006/relationships/image" Target="media/image48.wmf" /><Relationship Id="rId103" Type="http://schemas.openxmlformats.org/officeDocument/2006/relationships/oleObject" Target="embeddings/oleObject51.bin" /><Relationship Id="rId104" Type="http://schemas.openxmlformats.org/officeDocument/2006/relationships/image" Target="media/image49.wmf" /><Relationship Id="rId105" Type="http://schemas.openxmlformats.org/officeDocument/2006/relationships/oleObject" Target="embeddings/oleObject52.bin" /><Relationship Id="rId106" Type="http://schemas.openxmlformats.org/officeDocument/2006/relationships/image" Target="media/image50.wmf" /><Relationship Id="rId107" Type="http://schemas.openxmlformats.org/officeDocument/2006/relationships/oleObject" Target="embeddings/oleObject53.bin" /><Relationship Id="rId108" Type="http://schemas.openxmlformats.org/officeDocument/2006/relationships/image" Target="media/image51.wmf" /><Relationship Id="rId109" Type="http://schemas.openxmlformats.org/officeDocument/2006/relationships/oleObject" Target="embeddings/oleObject54.bin" /><Relationship Id="rId11" Type="http://schemas.openxmlformats.org/officeDocument/2006/relationships/image" Target="media/image7.wmf" /><Relationship Id="rId110" Type="http://schemas.openxmlformats.org/officeDocument/2006/relationships/image" Target="media/image52.wmf" /><Relationship Id="rId111" Type="http://schemas.openxmlformats.org/officeDocument/2006/relationships/oleObject" Target="embeddings/oleObject55.bin" /><Relationship Id="rId112" Type="http://schemas.openxmlformats.org/officeDocument/2006/relationships/oleObject" Target="embeddings/oleObject56.bin" /><Relationship Id="rId113" Type="http://schemas.openxmlformats.org/officeDocument/2006/relationships/oleObject" Target="embeddings/oleObject57.bin" /><Relationship Id="rId114" Type="http://schemas.openxmlformats.org/officeDocument/2006/relationships/image" Target="media/image53.wmf" /><Relationship Id="rId115" Type="http://schemas.openxmlformats.org/officeDocument/2006/relationships/oleObject" Target="embeddings/oleObject58.bin" /><Relationship Id="rId116" Type="http://schemas.openxmlformats.org/officeDocument/2006/relationships/oleObject" Target="embeddings/oleObject59.bin" /><Relationship Id="rId117" Type="http://schemas.openxmlformats.org/officeDocument/2006/relationships/oleObject" Target="embeddings/oleObject60.bin" /><Relationship Id="rId118" Type="http://schemas.openxmlformats.org/officeDocument/2006/relationships/image" Target="media/image54.wmf" /><Relationship Id="rId119" Type="http://schemas.openxmlformats.org/officeDocument/2006/relationships/oleObject" Target="embeddings/oleObject61.bin" /><Relationship Id="rId12" Type="http://schemas.openxmlformats.org/officeDocument/2006/relationships/oleObject" Target="embeddings/oleObject1.bin" /><Relationship Id="rId120" Type="http://schemas.openxmlformats.org/officeDocument/2006/relationships/image" Target="media/image55.wmf" /><Relationship Id="rId121" Type="http://schemas.openxmlformats.org/officeDocument/2006/relationships/oleObject" Target="embeddings/oleObject62.bin" /><Relationship Id="rId122" Type="http://schemas.openxmlformats.org/officeDocument/2006/relationships/image" Target="media/image56.wmf" /><Relationship Id="rId123" Type="http://schemas.openxmlformats.org/officeDocument/2006/relationships/oleObject" Target="embeddings/oleObject63.bin" /><Relationship Id="rId124" Type="http://schemas.openxmlformats.org/officeDocument/2006/relationships/image" Target="media/image57.wmf" /><Relationship Id="rId125" Type="http://schemas.openxmlformats.org/officeDocument/2006/relationships/oleObject" Target="embeddings/oleObject64.bin" /><Relationship Id="rId126" Type="http://schemas.openxmlformats.org/officeDocument/2006/relationships/image" Target="media/image58.wmf" /><Relationship Id="rId127" Type="http://schemas.openxmlformats.org/officeDocument/2006/relationships/oleObject" Target="embeddings/oleObject65.bin" /><Relationship Id="rId128" Type="http://schemas.openxmlformats.org/officeDocument/2006/relationships/image" Target="media/image59.wmf" /><Relationship Id="rId129" Type="http://schemas.openxmlformats.org/officeDocument/2006/relationships/oleObject" Target="embeddings/oleObject66.bin" /><Relationship Id="rId13" Type="http://schemas.openxmlformats.org/officeDocument/2006/relationships/oleObject" Target="embeddings/oleObject2.bin" /><Relationship Id="rId130" Type="http://schemas.openxmlformats.org/officeDocument/2006/relationships/image" Target="media/image60.wmf" /><Relationship Id="rId131" Type="http://schemas.openxmlformats.org/officeDocument/2006/relationships/oleObject" Target="embeddings/oleObject67.bin" /><Relationship Id="rId132" Type="http://schemas.openxmlformats.org/officeDocument/2006/relationships/image" Target="media/image61.wmf" /><Relationship Id="rId133" Type="http://schemas.openxmlformats.org/officeDocument/2006/relationships/oleObject" Target="embeddings/oleObject68.bin" /><Relationship Id="rId134" Type="http://schemas.openxmlformats.org/officeDocument/2006/relationships/image" Target="media/image62.wmf" /><Relationship Id="rId135" Type="http://schemas.openxmlformats.org/officeDocument/2006/relationships/oleObject" Target="embeddings/oleObject69.bin" /><Relationship Id="rId136" Type="http://schemas.openxmlformats.org/officeDocument/2006/relationships/image" Target="media/image63.wmf" /><Relationship Id="rId137" Type="http://schemas.openxmlformats.org/officeDocument/2006/relationships/oleObject" Target="embeddings/oleObject70.bin" /><Relationship Id="rId138" Type="http://schemas.openxmlformats.org/officeDocument/2006/relationships/image" Target="media/image64.wmf" /><Relationship Id="rId139" Type="http://schemas.openxmlformats.org/officeDocument/2006/relationships/image" Target="media/image65.wmf" /><Relationship Id="rId14" Type="http://schemas.openxmlformats.org/officeDocument/2006/relationships/image" Target="media/image8.wmf" /><Relationship Id="rId140" Type="http://schemas.openxmlformats.org/officeDocument/2006/relationships/oleObject" Target="embeddings/oleObject71.bin" /><Relationship Id="rId141" Type="http://schemas.openxmlformats.org/officeDocument/2006/relationships/image" Target="media/image66.png" /><Relationship Id="rId142" Type="http://schemas.openxmlformats.org/officeDocument/2006/relationships/oleObject" Target="embeddings/oleObject72.bin" /><Relationship Id="rId143" Type="http://schemas.openxmlformats.org/officeDocument/2006/relationships/image" Target="media/image67.wmf" /><Relationship Id="rId144" Type="http://schemas.openxmlformats.org/officeDocument/2006/relationships/oleObject" Target="embeddings/oleObject73.bin" /><Relationship Id="rId145" Type="http://schemas.openxmlformats.org/officeDocument/2006/relationships/image" Target="media/image68.wmf" /><Relationship Id="rId146" Type="http://schemas.openxmlformats.org/officeDocument/2006/relationships/oleObject" Target="embeddings/oleObject74.bin" /><Relationship Id="rId147" Type="http://schemas.openxmlformats.org/officeDocument/2006/relationships/image" Target="media/image69.wmf" /><Relationship Id="rId148" Type="http://schemas.openxmlformats.org/officeDocument/2006/relationships/oleObject" Target="embeddings/oleObject75.bin" /><Relationship Id="rId149" Type="http://schemas.openxmlformats.org/officeDocument/2006/relationships/oleObject" Target="embeddings/oleObject76.bin" /><Relationship Id="rId15" Type="http://schemas.openxmlformats.org/officeDocument/2006/relationships/oleObject" Target="embeddings/oleObject3.bin" /><Relationship Id="rId150" Type="http://schemas.openxmlformats.org/officeDocument/2006/relationships/oleObject" Target="embeddings/oleObject77.bin" /><Relationship Id="rId151" Type="http://schemas.openxmlformats.org/officeDocument/2006/relationships/oleObject" Target="embeddings/oleObject78.bin" /><Relationship Id="rId152" Type="http://schemas.openxmlformats.org/officeDocument/2006/relationships/oleObject" Target="embeddings/oleObject79.bin" /><Relationship Id="rId153" Type="http://schemas.openxmlformats.org/officeDocument/2006/relationships/image" Target="media/image70.wmf" /><Relationship Id="rId154" Type="http://schemas.openxmlformats.org/officeDocument/2006/relationships/oleObject" Target="embeddings/oleObject80.bin" /><Relationship Id="rId155" Type="http://schemas.openxmlformats.org/officeDocument/2006/relationships/oleObject" Target="embeddings/oleObject81.bin" /><Relationship Id="rId156" Type="http://schemas.openxmlformats.org/officeDocument/2006/relationships/image" Target="media/image71.wmf" /><Relationship Id="rId157" Type="http://schemas.openxmlformats.org/officeDocument/2006/relationships/oleObject" Target="embeddings/oleObject82.bin" /><Relationship Id="rId158" Type="http://schemas.openxmlformats.org/officeDocument/2006/relationships/image" Target="media/image72.wmf" /><Relationship Id="rId159" Type="http://schemas.openxmlformats.org/officeDocument/2006/relationships/oleObject" Target="embeddings/oleObject83.bin" /><Relationship Id="rId16" Type="http://schemas.openxmlformats.org/officeDocument/2006/relationships/image" Target="media/image9.wmf" /><Relationship Id="rId160" Type="http://schemas.openxmlformats.org/officeDocument/2006/relationships/oleObject" Target="embeddings/oleObject84.bin" /><Relationship Id="rId161" Type="http://schemas.openxmlformats.org/officeDocument/2006/relationships/oleObject" Target="embeddings/oleObject85.bin" /><Relationship Id="rId162" Type="http://schemas.openxmlformats.org/officeDocument/2006/relationships/oleObject" Target="embeddings/oleObject86.bin" /><Relationship Id="rId163" Type="http://schemas.openxmlformats.org/officeDocument/2006/relationships/image" Target="media/image73.png" /><Relationship Id="rId164" Type="http://schemas.openxmlformats.org/officeDocument/2006/relationships/image" Target="media/image74.wmf" /><Relationship Id="rId165" Type="http://schemas.openxmlformats.org/officeDocument/2006/relationships/oleObject" Target="embeddings/oleObject87.bin" /><Relationship Id="rId166" Type="http://schemas.openxmlformats.org/officeDocument/2006/relationships/image" Target="media/image75.wmf" /><Relationship Id="rId167" Type="http://schemas.openxmlformats.org/officeDocument/2006/relationships/oleObject" Target="embeddings/oleObject88.bin" /><Relationship Id="rId168" Type="http://schemas.openxmlformats.org/officeDocument/2006/relationships/image" Target="media/image76.wmf" /><Relationship Id="rId169" Type="http://schemas.openxmlformats.org/officeDocument/2006/relationships/oleObject" Target="embeddings/oleObject89.bin" /><Relationship Id="rId17" Type="http://schemas.openxmlformats.org/officeDocument/2006/relationships/image" Target="media/image10.png" /><Relationship Id="rId170" Type="http://schemas.openxmlformats.org/officeDocument/2006/relationships/image" Target="media/image77.wmf" /><Relationship Id="rId171" Type="http://schemas.openxmlformats.org/officeDocument/2006/relationships/oleObject" Target="embeddings/oleObject90.bin" /><Relationship Id="rId172" Type="http://schemas.openxmlformats.org/officeDocument/2006/relationships/oleObject" Target="embeddings/oleObject91.bin" /><Relationship Id="rId173" Type="http://schemas.openxmlformats.org/officeDocument/2006/relationships/oleObject" Target="embeddings/oleObject92.bin" /><Relationship Id="rId174" Type="http://schemas.openxmlformats.org/officeDocument/2006/relationships/image" Target="media/image78.wmf" /><Relationship Id="rId175" Type="http://schemas.openxmlformats.org/officeDocument/2006/relationships/oleObject" Target="embeddings/oleObject93.bin" /><Relationship Id="rId176" Type="http://schemas.openxmlformats.org/officeDocument/2006/relationships/image" Target="media/image79.wmf" /><Relationship Id="rId177" Type="http://schemas.openxmlformats.org/officeDocument/2006/relationships/oleObject" Target="embeddings/oleObject94.bin" /><Relationship Id="rId178" Type="http://schemas.openxmlformats.org/officeDocument/2006/relationships/image" Target="media/image80.wmf" /><Relationship Id="rId179" Type="http://schemas.openxmlformats.org/officeDocument/2006/relationships/oleObject" Target="embeddings/oleObject95.bin" /><Relationship Id="rId18" Type="http://schemas.openxmlformats.org/officeDocument/2006/relationships/image" Target="media/image11.png" /><Relationship Id="rId180" Type="http://schemas.openxmlformats.org/officeDocument/2006/relationships/image" Target="media/image81.wmf" /><Relationship Id="rId181" Type="http://schemas.openxmlformats.org/officeDocument/2006/relationships/oleObject" Target="embeddings/oleObject96.bin" /><Relationship Id="rId182" Type="http://schemas.openxmlformats.org/officeDocument/2006/relationships/oleObject" Target="embeddings/oleObject97.bin" /><Relationship Id="rId183" Type="http://schemas.openxmlformats.org/officeDocument/2006/relationships/image" Target="media/image82.wmf" /><Relationship Id="rId184" Type="http://schemas.openxmlformats.org/officeDocument/2006/relationships/oleObject" Target="embeddings/oleObject98.bin" /><Relationship Id="rId185" Type="http://schemas.openxmlformats.org/officeDocument/2006/relationships/oleObject" Target="embeddings/oleObject99.bin" /><Relationship Id="rId186" Type="http://schemas.openxmlformats.org/officeDocument/2006/relationships/image" Target="media/image83.wmf" /><Relationship Id="rId187" Type="http://schemas.openxmlformats.org/officeDocument/2006/relationships/oleObject" Target="embeddings/oleObject100.bin" /><Relationship Id="rId188" Type="http://schemas.openxmlformats.org/officeDocument/2006/relationships/oleObject" Target="embeddings/oleObject101.bin" /><Relationship Id="rId189" Type="http://schemas.openxmlformats.org/officeDocument/2006/relationships/oleObject" Target="embeddings/oleObject102.bin" /><Relationship Id="rId19" Type="http://schemas.openxmlformats.org/officeDocument/2006/relationships/image" Target="media/image12.png" /><Relationship Id="rId190" Type="http://schemas.openxmlformats.org/officeDocument/2006/relationships/oleObject" Target="embeddings/oleObject103.bin" /><Relationship Id="rId191" Type="http://schemas.openxmlformats.org/officeDocument/2006/relationships/oleObject" Target="embeddings/oleObject104.bin" /><Relationship Id="rId192" Type="http://schemas.openxmlformats.org/officeDocument/2006/relationships/oleObject" Target="embeddings/oleObject105.bin" /><Relationship Id="rId193" Type="http://schemas.openxmlformats.org/officeDocument/2006/relationships/oleObject" Target="embeddings/oleObject106.bin" /><Relationship Id="rId194" Type="http://schemas.openxmlformats.org/officeDocument/2006/relationships/image" Target="media/image84.wmf" /><Relationship Id="rId195" Type="http://schemas.openxmlformats.org/officeDocument/2006/relationships/oleObject" Target="embeddings/oleObject107.bin" /><Relationship Id="rId196" Type="http://schemas.openxmlformats.org/officeDocument/2006/relationships/oleObject" Target="embeddings/oleObject108.bin" /><Relationship Id="rId197" Type="http://schemas.openxmlformats.org/officeDocument/2006/relationships/image" Target="media/image85.wmf" /><Relationship Id="rId198" Type="http://schemas.openxmlformats.org/officeDocument/2006/relationships/oleObject" Target="embeddings/oleObject109.bin" /><Relationship Id="rId199" Type="http://schemas.openxmlformats.org/officeDocument/2006/relationships/oleObject" Target="embeddings/oleObject110.bin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00" Type="http://schemas.openxmlformats.org/officeDocument/2006/relationships/image" Target="media/image86.wmf" /><Relationship Id="rId201" Type="http://schemas.openxmlformats.org/officeDocument/2006/relationships/oleObject" Target="embeddings/oleObject111.bin" /><Relationship Id="rId202" Type="http://schemas.openxmlformats.org/officeDocument/2006/relationships/image" Target="media/image87.wmf" /><Relationship Id="rId203" Type="http://schemas.openxmlformats.org/officeDocument/2006/relationships/oleObject" Target="embeddings/oleObject112.bin" /><Relationship Id="rId204" Type="http://schemas.openxmlformats.org/officeDocument/2006/relationships/image" Target="media/image88.png" /><Relationship Id="rId205" Type="http://schemas.openxmlformats.org/officeDocument/2006/relationships/image" Target="media/image89.wmf" /><Relationship Id="rId206" Type="http://schemas.openxmlformats.org/officeDocument/2006/relationships/oleObject" Target="embeddings/oleObject113.bin" /><Relationship Id="rId207" Type="http://schemas.openxmlformats.org/officeDocument/2006/relationships/image" Target="media/image90.wmf" /><Relationship Id="rId208" Type="http://schemas.openxmlformats.org/officeDocument/2006/relationships/oleObject" Target="embeddings/oleObject114.bin" /><Relationship Id="rId209" Type="http://schemas.openxmlformats.org/officeDocument/2006/relationships/image" Target="media/image91.wmf" /><Relationship Id="rId21" Type="http://schemas.openxmlformats.org/officeDocument/2006/relationships/image" Target="media/image14.wmf" /><Relationship Id="rId210" Type="http://schemas.openxmlformats.org/officeDocument/2006/relationships/oleObject" Target="embeddings/oleObject115.bin" /><Relationship Id="rId211" Type="http://schemas.openxmlformats.org/officeDocument/2006/relationships/image" Target="media/image92.wmf" /><Relationship Id="rId212" Type="http://schemas.openxmlformats.org/officeDocument/2006/relationships/oleObject" Target="embeddings/oleObject116.bin" /><Relationship Id="rId213" Type="http://schemas.openxmlformats.org/officeDocument/2006/relationships/image" Target="media/image93.wmf" /><Relationship Id="rId214" Type="http://schemas.openxmlformats.org/officeDocument/2006/relationships/oleObject" Target="embeddings/oleObject117.bin" /><Relationship Id="rId215" Type="http://schemas.openxmlformats.org/officeDocument/2006/relationships/image" Target="media/image94.wmf" /><Relationship Id="rId216" Type="http://schemas.openxmlformats.org/officeDocument/2006/relationships/oleObject" Target="embeddings/oleObject118.bin" /><Relationship Id="rId217" Type="http://schemas.openxmlformats.org/officeDocument/2006/relationships/oleObject" Target="embeddings/oleObject119.bin" /><Relationship Id="rId218" Type="http://schemas.openxmlformats.org/officeDocument/2006/relationships/image" Target="media/image95.wmf" /><Relationship Id="rId219" Type="http://schemas.openxmlformats.org/officeDocument/2006/relationships/oleObject" Target="embeddings/oleObject120.bin" /><Relationship Id="rId22" Type="http://schemas.openxmlformats.org/officeDocument/2006/relationships/oleObject" Target="embeddings/oleObject4.bin" /><Relationship Id="rId220" Type="http://schemas.openxmlformats.org/officeDocument/2006/relationships/image" Target="media/image96.wmf" /><Relationship Id="rId221" Type="http://schemas.openxmlformats.org/officeDocument/2006/relationships/oleObject" Target="embeddings/oleObject121.bin" /><Relationship Id="rId222" Type="http://schemas.openxmlformats.org/officeDocument/2006/relationships/image" Target="media/image97.wmf" /><Relationship Id="rId223" Type="http://schemas.openxmlformats.org/officeDocument/2006/relationships/oleObject" Target="embeddings/oleObject122.bin" /><Relationship Id="rId224" Type="http://schemas.openxmlformats.org/officeDocument/2006/relationships/image" Target="media/image98.wmf" /><Relationship Id="rId225" Type="http://schemas.openxmlformats.org/officeDocument/2006/relationships/oleObject" Target="embeddings/oleObject123.bin" /><Relationship Id="rId226" Type="http://schemas.openxmlformats.org/officeDocument/2006/relationships/image" Target="media/image99.wmf" /><Relationship Id="rId227" Type="http://schemas.openxmlformats.org/officeDocument/2006/relationships/oleObject" Target="embeddings/oleObject124.bin" /><Relationship Id="rId228" Type="http://schemas.openxmlformats.org/officeDocument/2006/relationships/oleObject" Target="embeddings/oleObject125.bin" /><Relationship Id="rId229" Type="http://schemas.openxmlformats.org/officeDocument/2006/relationships/image" Target="media/image100.wmf" /><Relationship Id="rId23" Type="http://schemas.openxmlformats.org/officeDocument/2006/relationships/image" Target="media/image15.wmf" /><Relationship Id="rId230" Type="http://schemas.openxmlformats.org/officeDocument/2006/relationships/oleObject" Target="embeddings/oleObject126.bin" /><Relationship Id="rId231" Type="http://schemas.openxmlformats.org/officeDocument/2006/relationships/image" Target="media/image101.wmf" /><Relationship Id="rId232" Type="http://schemas.openxmlformats.org/officeDocument/2006/relationships/oleObject" Target="embeddings/oleObject127.bin" /><Relationship Id="rId233" Type="http://schemas.openxmlformats.org/officeDocument/2006/relationships/image" Target="media/image102.wmf" /><Relationship Id="rId234" Type="http://schemas.openxmlformats.org/officeDocument/2006/relationships/oleObject" Target="embeddings/oleObject128.bin" /><Relationship Id="rId235" Type="http://schemas.openxmlformats.org/officeDocument/2006/relationships/oleObject" Target="embeddings/oleObject129.bin" /><Relationship Id="rId236" Type="http://schemas.openxmlformats.org/officeDocument/2006/relationships/oleObject" Target="embeddings/oleObject130.bin" /><Relationship Id="rId237" Type="http://schemas.openxmlformats.org/officeDocument/2006/relationships/oleObject" Target="embeddings/oleObject131.bin" /><Relationship Id="rId238" Type="http://schemas.openxmlformats.org/officeDocument/2006/relationships/image" Target="media/image103.wmf" /><Relationship Id="rId239" Type="http://schemas.openxmlformats.org/officeDocument/2006/relationships/oleObject" Target="embeddings/oleObject132.bin" /><Relationship Id="rId24" Type="http://schemas.openxmlformats.org/officeDocument/2006/relationships/oleObject" Target="embeddings/oleObject5.bin" /><Relationship Id="rId240" Type="http://schemas.openxmlformats.org/officeDocument/2006/relationships/oleObject" Target="embeddings/oleObject133.bin" /><Relationship Id="rId241" Type="http://schemas.openxmlformats.org/officeDocument/2006/relationships/image" Target="media/image104.wmf" /><Relationship Id="rId242" Type="http://schemas.openxmlformats.org/officeDocument/2006/relationships/oleObject" Target="embeddings/oleObject134.bin" /><Relationship Id="rId243" Type="http://schemas.openxmlformats.org/officeDocument/2006/relationships/image" Target="media/image105.wmf" /><Relationship Id="rId244" Type="http://schemas.openxmlformats.org/officeDocument/2006/relationships/oleObject" Target="embeddings/oleObject135.bin" /><Relationship Id="rId245" Type="http://schemas.openxmlformats.org/officeDocument/2006/relationships/image" Target="media/image106.wmf" /><Relationship Id="rId246" Type="http://schemas.openxmlformats.org/officeDocument/2006/relationships/oleObject" Target="embeddings/oleObject136.bin" /><Relationship Id="rId247" Type="http://schemas.openxmlformats.org/officeDocument/2006/relationships/image" Target="media/image107.png" /><Relationship Id="rId248" Type="http://schemas.openxmlformats.org/officeDocument/2006/relationships/oleObject" Target="embeddings/oleObject137.bin" /><Relationship Id="rId249" Type="http://schemas.openxmlformats.org/officeDocument/2006/relationships/oleObject" Target="embeddings/oleObject138.bin" /><Relationship Id="rId25" Type="http://schemas.openxmlformats.org/officeDocument/2006/relationships/image" Target="media/image16.wmf" /><Relationship Id="rId250" Type="http://schemas.openxmlformats.org/officeDocument/2006/relationships/image" Target="media/image108.wmf" /><Relationship Id="rId251" Type="http://schemas.openxmlformats.org/officeDocument/2006/relationships/oleObject" Target="embeddings/oleObject139.bin" /><Relationship Id="rId252" Type="http://schemas.openxmlformats.org/officeDocument/2006/relationships/oleObject" Target="embeddings/oleObject140.bin" /><Relationship Id="rId253" Type="http://schemas.openxmlformats.org/officeDocument/2006/relationships/oleObject" Target="embeddings/oleObject141.bin" /><Relationship Id="rId254" Type="http://schemas.openxmlformats.org/officeDocument/2006/relationships/oleObject" Target="embeddings/oleObject142.bin" /><Relationship Id="rId255" Type="http://schemas.openxmlformats.org/officeDocument/2006/relationships/image" Target="media/image109.wmf" /><Relationship Id="rId256" Type="http://schemas.openxmlformats.org/officeDocument/2006/relationships/oleObject" Target="embeddings/oleObject143.bin" /><Relationship Id="rId257" Type="http://schemas.openxmlformats.org/officeDocument/2006/relationships/oleObject" Target="embeddings/oleObject144.bin" /><Relationship Id="rId258" Type="http://schemas.openxmlformats.org/officeDocument/2006/relationships/oleObject" Target="embeddings/oleObject145.bin" /><Relationship Id="rId259" Type="http://schemas.openxmlformats.org/officeDocument/2006/relationships/oleObject" Target="embeddings/oleObject146.bin" /><Relationship Id="rId26" Type="http://schemas.openxmlformats.org/officeDocument/2006/relationships/oleObject" Target="embeddings/oleObject6.bin" /><Relationship Id="rId260" Type="http://schemas.openxmlformats.org/officeDocument/2006/relationships/oleObject" Target="embeddings/oleObject147.bin" /><Relationship Id="rId261" Type="http://schemas.openxmlformats.org/officeDocument/2006/relationships/oleObject" Target="embeddings/oleObject148.bin" /><Relationship Id="rId262" Type="http://schemas.openxmlformats.org/officeDocument/2006/relationships/image" Target="media/image110.png" /><Relationship Id="rId263" Type="http://schemas.openxmlformats.org/officeDocument/2006/relationships/image" Target="media/image111.wmf" /><Relationship Id="rId264" Type="http://schemas.openxmlformats.org/officeDocument/2006/relationships/oleObject" Target="embeddings/oleObject149.bin" /><Relationship Id="rId265" Type="http://schemas.openxmlformats.org/officeDocument/2006/relationships/image" Target="media/image112.wmf" /><Relationship Id="rId266" Type="http://schemas.openxmlformats.org/officeDocument/2006/relationships/oleObject" Target="embeddings/oleObject150.bin" /><Relationship Id="rId267" Type="http://schemas.openxmlformats.org/officeDocument/2006/relationships/image" Target="media/image113.wmf" /><Relationship Id="rId268" Type="http://schemas.openxmlformats.org/officeDocument/2006/relationships/oleObject" Target="embeddings/oleObject151.bin" /><Relationship Id="rId269" Type="http://schemas.openxmlformats.org/officeDocument/2006/relationships/image" Target="media/image114.wmf" /><Relationship Id="rId27" Type="http://schemas.openxmlformats.org/officeDocument/2006/relationships/image" Target="media/image17.wmf" /><Relationship Id="rId270" Type="http://schemas.openxmlformats.org/officeDocument/2006/relationships/oleObject" Target="embeddings/oleObject152.bin" /><Relationship Id="rId271" Type="http://schemas.openxmlformats.org/officeDocument/2006/relationships/image" Target="media/image115.wmf" /><Relationship Id="rId272" Type="http://schemas.openxmlformats.org/officeDocument/2006/relationships/oleObject" Target="embeddings/oleObject153.bin" /><Relationship Id="rId273" Type="http://schemas.openxmlformats.org/officeDocument/2006/relationships/image" Target="media/image116.png" /><Relationship Id="rId274" Type="http://schemas.openxmlformats.org/officeDocument/2006/relationships/image" Target="media/image117.png" /><Relationship Id="rId275" Type="http://schemas.openxmlformats.org/officeDocument/2006/relationships/oleObject" Target="embeddings/oleObject154.bin" /><Relationship Id="rId276" Type="http://schemas.openxmlformats.org/officeDocument/2006/relationships/image" Target="media/image118.wmf" /><Relationship Id="rId277" Type="http://schemas.openxmlformats.org/officeDocument/2006/relationships/oleObject" Target="embeddings/oleObject155.bin" /><Relationship Id="rId278" Type="http://schemas.openxmlformats.org/officeDocument/2006/relationships/image" Target="media/image119.wmf" /><Relationship Id="rId279" Type="http://schemas.openxmlformats.org/officeDocument/2006/relationships/oleObject" Target="embeddings/oleObject156.bin" /><Relationship Id="rId28" Type="http://schemas.openxmlformats.org/officeDocument/2006/relationships/oleObject" Target="embeddings/oleObject7.bin" /><Relationship Id="rId280" Type="http://schemas.openxmlformats.org/officeDocument/2006/relationships/image" Target="media/image120.wmf" /><Relationship Id="rId281" Type="http://schemas.openxmlformats.org/officeDocument/2006/relationships/oleObject" Target="embeddings/oleObject157.bin" /><Relationship Id="rId282" Type="http://schemas.openxmlformats.org/officeDocument/2006/relationships/image" Target="media/image121.png" /><Relationship Id="rId283" Type="http://schemas.openxmlformats.org/officeDocument/2006/relationships/oleObject" Target="embeddings/oleObject158.bin" /><Relationship Id="rId284" Type="http://schemas.openxmlformats.org/officeDocument/2006/relationships/oleObject" Target="embeddings/oleObject159.bin" /><Relationship Id="rId285" Type="http://schemas.openxmlformats.org/officeDocument/2006/relationships/image" Target="media/image122.wmf" /><Relationship Id="rId286" Type="http://schemas.openxmlformats.org/officeDocument/2006/relationships/oleObject" Target="embeddings/oleObject160.bin" /><Relationship Id="rId287" Type="http://schemas.openxmlformats.org/officeDocument/2006/relationships/image" Target="media/image123.wmf" /><Relationship Id="rId288" Type="http://schemas.openxmlformats.org/officeDocument/2006/relationships/oleObject" Target="embeddings/oleObject161.bin" /><Relationship Id="rId289" Type="http://schemas.openxmlformats.org/officeDocument/2006/relationships/oleObject" Target="embeddings/oleObject162.bin" /><Relationship Id="rId29" Type="http://schemas.openxmlformats.org/officeDocument/2006/relationships/oleObject" Target="embeddings/oleObject8.bin" /><Relationship Id="rId290" Type="http://schemas.openxmlformats.org/officeDocument/2006/relationships/image" Target="media/image124.wmf" /><Relationship Id="rId291" Type="http://schemas.openxmlformats.org/officeDocument/2006/relationships/oleObject" Target="embeddings/oleObject163.bin" /><Relationship Id="rId292" Type="http://schemas.openxmlformats.org/officeDocument/2006/relationships/image" Target="media/image125.wmf" /><Relationship Id="rId293" Type="http://schemas.openxmlformats.org/officeDocument/2006/relationships/oleObject" Target="embeddings/oleObject164.bin" /><Relationship Id="rId294" Type="http://schemas.openxmlformats.org/officeDocument/2006/relationships/image" Target="media/image126.wmf" /><Relationship Id="rId295" Type="http://schemas.openxmlformats.org/officeDocument/2006/relationships/oleObject" Target="embeddings/oleObject165.bin" /><Relationship Id="rId296" Type="http://schemas.openxmlformats.org/officeDocument/2006/relationships/image" Target="media/image127.wmf" /><Relationship Id="rId297" Type="http://schemas.openxmlformats.org/officeDocument/2006/relationships/oleObject" Target="embeddings/oleObject166.bin" /><Relationship Id="rId298" Type="http://schemas.openxmlformats.org/officeDocument/2006/relationships/image" Target="media/image128.wmf" /><Relationship Id="rId299" Type="http://schemas.openxmlformats.org/officeDocument/2006/relationships/oleObject" Target="embeddings/oleObject167.bin" /><Relationship Id="rId3" Type="http://schemas.openxmlformats.org/officeDocument/2006/relationships/fontTable" Target="fontTable.xml" /><Relationship Id="rId30" Type="http://schemas.openxmlformats.org/officeDocument/2006/relationships/image" Target="media/image18.wmf" /><Relationship Id="rId300" Type="http://schemas.openxmlformats.org/officeDocument/2006/relationships/image" Target="media/image129.wmf" /><Relationship Id="rId301" Type="http://schemas.openxmlformats.org/officeDocument/2006/relationships/oleObject" Target="embeddings/oleObject168.bin" /><Relationship Id="rId302" Type="http://schemas.openxmlformats.org/officeDocument/2006/relationships/oleObject" Target="embeddings/oleObject169.bin" /><Relationship Id="rId303" Type="http://schemas.openxmlformats.org/officeDocument/2006/relationships/image" Target="media/image130.wmf" /><Relationship Id="rId304" Type="http://schemas.openxmlformats.org/officeDocument/2006/relationships/oleObject" Target="embeddings/oleObject170.bin" /><Relationship Id="rId305" Type="http://schemas.openxmlformats.org/officeDocument/2006/relationships/image" Target="media/image131.wmf" /><Relationship Id="rId306" Type="http://schemas.openxmlformats.org/officeDocument/2006/relationships/oleObject" Target="embeddings/oleObject171.bin" /><Relationship Id="rId307" Type="http://schemas.openxmlformats.org/officeDocument/2006/relationships/oleObject" Target="embeddings/oleObject172.bin" /><Relationship Id="rId308" Type="http://schemas.openxmlformats.org/officeDocument/2006/relationships/oleObject" Target="embeddings/oleObject173.bin" /><Relationship Id="rId309" Type="http://schemas.openxmlformats.org/officeDocument/2006/relationships/oleObject" Target="embeddings/oleObject174.bin" /><Relationship Id="rId31" Type="http://schemas.openxmlformats.org/officeDocument/2006/relationships/oleObject" Target="embeddings/oleObject9.bin" /><Relationship Id="rId310" Type="http://schemas.openxmlformats.org/officeDocument/2006/relationships/image" Target="media/image132.wmf" /><Relationship Id="rId311" Type="http://schemas.openxmlformats.org/officeDocument/2006/relationships/oleObject" Target="embeddings/oleObject175.bin" /><Relationship Id="rId312" Type="http://schemas.openxmlformats.org/officeDocument/2006/relationships/oleObject" Target="embeddings/oleObject176.bin" /><Relationship Id="rId313" Type="http://schemas.openxmlformats.org/officeDocument/2006/relationships/oleObject" Target="embeddings/oleObject177.bin" /><Relationship Id="rId314" Type="http://schemas.openxmlformats.org/officeDocument/2006/relationships/oleObject" Target="embeddings/oleObject178.bin" /><Relationship Id="rId315" Type="http://schemas.openxmlformats.org/officeDocument/2006/relationships/oleObject" Target="embeddings/oleObject179.bin" /><Relationship Id="rId316" Type="http://schemas.openxmlformats.org/officeDocument/2006/relationships/image" Target="media/image133.wmf" /><Relationship Id="rId317" Type="http://schemas.openxmlformats.org/officeDocument/2006/relationships/oleObject" Target="embeddings/oleObject180.bin" /><Relationship Id="rId318" Type="http://schemas.openxmlformats.org/officeDocument/2006/relationships/image" Target="media/image134.wmf" /><Relationship Id="rId319" Type="http://schemas.openxmlformats.org/officeDocument/2006/relationships/oleObject" Target="embeddings/oleObject181.bin" /><Relationship Id="rId32" Type="http://schemas.openxmlformats.org/officeDocument/2006/relationships/oleObject" Target="embeddings/oleObject10.bin" /><Relationship Id="rId320" Type="http://schemas.openxmlformats.org/officeDocument/2006/relationships/image" Target="media/image135.wmf" /><Relationship Id="rId321" Type="http://schemas.openxmlformats.org/officeDocument/2006/relationships/oleObject" Target="embeddings/oleObject182.bin" /><Relationship Id="rId322" Type="http://schemas.openxmlformats.org/officeDocument/2006/relationships/image" Target="media/image136.wmf" /><Relationship Id="rId323" Type="http://schemas.openxmlformats.org/officeDocument/2006/relationships/oleObject" Target="embeddings/oleObject183.bin" /><Relationship Id="rId324" Type="http://schemas.openxmlformats.org/officeDocument/2006/relationships/image" Target="media/image137.wmf" /><Relationship Id="rId325" Type="http://schemas.openxmlformats.org/officeDocument/2006/relationships/oleObject" Target="embeddings/oleObject184.bin" /><Relationship Id="rId326" Type="http://schemas.openxmlformats.org/officeDocument/2006/relationships/oleObject" Target="embeddings/oleObject185.bin" /><Relationship Id="rId327" Type="http://schemas.openxmlformats.org/officeDocument/2006/relationships/image" Target="media/image138.wmf" /><Relationship Id="rId328" Type="http://schemas.openxmlformats.org/officeDocument/2006/relationships/oleObject" Target="embeddings/oleObject186.bin" /><Relationship Id="rId329" Type="http://schemas.openxmlformats.org/officeDocument/2006/relationships/image" Target="media/image139.wmf" /><Relationship Id="rId33" Type="http://schemas.openxmlformats.org/officeDocument/2006/relationships/oleObject" Target="embeddings/oleObject11.bin" /><Relationship Id="rId330" Type="http://schemas.openxmlformats.org/officeDocument/2006/relationships/oleObject" Target="embeddings/oleObject187.bin" /><Relationship Id="rId331" Type="http://schemas.openxmlformats.org/officeDocument/2006/relationships/image" Target="media/image140.wmf" /><Relationship Id="rId332" Type="http://schemas.openxmlformats.org/officeDocument/2006/relationships/oleObject" Target="embeddings/oleObject188.bin" /><Relationship Id="rId333" Type="http://schemas.openxmlformats.org/officeDocument/2006/relationships/image" Target="media/image141.wmf" /><Relationship Id="rId334" Type="http://schemas.openxmlformats.org/officeDocument/2006/relationships/oleObject" Target="embeddings/oleObject189.bin" /><Relationship Id="rId335" Type="http://schemas.openxmlformats.org/officeDocument/2006/relationships/image" Target="media/image142.wmf" /><Relationship Id="rId336" Type="http://schemas.openxmlformats.org/officeDocument/2006/relationships/oleObject" Target="embeddings/oleObject190.bin" /><Relationship Id="rId337" Type="http://schemas.openxmlformats.org/officeDocument/2006/relationships/image" Target="media/image143.wmf" /><Relationship Id="rId338" Type="http://schemas.openxmlformats.org/officeDocument/2006/relationships/oleObject" Target="embeddings/oleObject191.bin" /><Relationship Id="rId339" Type="http://schemas.openxmlformats.org/officeDocument/2006/relationships/oleObject" Target="embeddings/oleObject192.bin" /><Relationship Id="rId34" Type="http://schemas.openxmlformats.org/officeDocument/2006/relationships/image" Target="media/image19.wmf" /><Relationship Id="rId340" Type="http://schemas.openxmlformats.org/officeDocument/2006/relationships/image" Target="media/image144.wmf" /><Relationship Id="rId341" Type="http://schemas.openxmlformats.org/officeDocument/2006/relationships/oleObject" Target="embeddings/oleObject193.bin" /><Relationship Id="rId342" Type="http://schemas.openxmlformats.org/officeDocument/2006/relationships/oleObject" Target="embeddings/oleObject194.bin" /><Relationship Id="rId343" Type="http://schemas.openxmlformats.org/officeDocument/2006/relationships/oleObject" Target="embeddings/oleObject195.bin" /><Relationship Id="rId344" Type="http://schemas.openxmlformats.org/officeDocument/2006/relationships/oleObject" Target="embeddings/oleObject196.bin" /><Relationship Id="rId345" Type="http://schemas.openxmlformats.org/officeDocument/2006/relationships/oleObject" Target="embeddings/oleObject197.bin" /><Relationship Id="rId346" Type="http://schemas.openxmlformats.org/officeDocument/2006/relationships/image" Target="media/image145.wmf" /><Relationship Id="rId347" Type="http://schemas.openxmlformats.org/officeDocument/2006/relationships/oleObject" Target="embeddings/oleObject198.bin" /><Relationship Id="rId348" Type="http://schemas.openxmlformats.org/officeDocument/2006/relationships/oleObject" Target="embeddings/oleObject199.bin" /><Relationship Id="rId349" Type="http://schemas.openxmlformats.org/officeDocument/2006/relationships/oleObject" Target="embeddings/oleObject200.bin" /><Relationship Id="rId35" Type="http://schemas.openxmlformats.org/officeDocument/2006/relationships/oleObject" Target="embeddings/oleObject12.bin" /><Relationship Id="rId350" Type="http://schemas.openxmlformats.org/officeDocument/2006/relationships/oleObject" Target="embeddings/oleObject201.bin" /><Relationship Id="rId351" Type="http://schemas.openxmlformats.org/officeDocument/2006/relationships/oleObject" Target="embeddings/oleObject202.bin" /><Relationship Id="rId352" Type="http://schemas.openxmlformats.org/officeDocument/2006/relationships/oleObject" Target="embeddings/oleObject203.bin" /><Relationship Id="rId353" Type="http://schemas.openxmlformats.org/officeDocument/2006/relationships/oleObject" Target="embeddings/oleObject204.bin" /><Relationship Id="rId354" Type="http://schemas.openxmlformats.org/officeDocument/2006/relationships/oleObject" Target="embeddings/oleObject205.bin" /><Relationship Id="rId355" Type="http://schemas.openxmlformats.org/officeDocument/2006/relationships/image" Target="media/image146.png" /><Relationship Id="rId356" Type="http://schemas.openxmlformats.org/officeDocument/2006/relationships/image" Target="media/image147.png" /><Relationship Id="rId357" Type="http://schemas.openxmlformats.org/officeDocument/2006/relationships/image" Target="media/image148.wmf" /><Relationship Id="rId358" Type="http://schemas.openxmlformats.org/officeDocument/2006/relationships/oleObject" Target="embeddings/oleObject206.bin" /><Relationship Id="rId359" Type="http://schemas.openxmlformats.org/officeDocument/2006/relationships/image" Target="media/image149.wmf" /><Relationship Id="rId36" Type="http://schemas.openxmlformats.org/officeDocument/2006/relationships/image" Target="media/image20.wmf" /><Relationship Id="rId360" Type="http://schemas.openxmlformats.org/officeDocument/2006/relationships/oleObject" Target="embeddings/oleObject207.bin" /><Relationship Id="rId361" Type="http://schemas.openxmlformats.org/officeDocument/2006/relationships/image" Target="media/image150.wmf" /><Relationship Id="rId362" Type="http://schemas.openxmlformats.org/officeDocument/2006/relationships/oleObject" Target="embeddings/oleObject208.bin" /><Relationship Id="rId363" Type="http://schemas.openxmlformats.org/officeDocument/2006/relationships/image" Target="media/image151.wmf" /><Relationship Id="rId364" Type="http://schemas.openxmlformats.org/officeDocument/2006/relationships/oleObject" Target="embeddings/oleObject209.bin" /><Relationship Id="rId365" Type="http://schemas.openxmlformats.org/officeDocument/2006/relationships/image" Target="media/image152.wmf" /><Relationship Id="rId366" Type="http://schemas.openxmlformats.org/officeDocument/2006/relationships/oleObject" Target="embeddings/oleObject210.bin" /><Relationship Id="rId367" Type="http://schemas.openxmlformats.org/officeDocument/2006/relationships/image" Target="media/image153.wmf" /><Relationship Id="rId368" Type="http://schemas.openxmlformats.org/officeDocument/2006/relationships/oleObject" Target="embeddings/oleObject211.bin" /><Relationship Id="rId369" Type="http://schemas.openxmlformats.org/officeDocument/2006/relationships/image" Target="media/image154.wmf" /><Relationship Id="rId37" Type="http://schemas.openxmlformats.org/officeDocument/2006/relationships/oleObject" Target="embeddings/oleObject13.bin" /><Relationship Id="rId370" Type="http://schemas.openxmlformats.org/officeDocument/2006/relationships/oleObject" Target="embeddings/oleObject212.bin" /><Relationship Id="rId371" Type="http://schemas.openxmlformats.org/officeDocument/2006/relationships/oleObject" Target="embeddings/oleObject213.bin" /><Relationship Id="rId372" Type="http://schemas.openxmlformats.org/officeDocument/2006/relationships/oleObject" Target="embeddings/oleObject214.bin" /><Relationship Id="rId373" Type="http://schemas.openxmlformats.org/officeDocument/2006/relationships/image" Target="media/image155.wmf" /><Relationship Id="rId374" Type="http://schemas.openxmlformats.org/officeDocument/2006/relationships/oleObject" Target="embeddings/oleObject215.bin" /><Relationship Id="rId375" Type="http://schemas.openxmlformats.org/officeDocument/2006/relationships/image" Target="media/image156.wmf" /><Relationship Id="rId376" Type="http://schemas.openxmlformats.org/officeDocument/2006/relationships/oleObject" Target="embeddings/oleObject216.bin" /><Relationship Id="rId377" Type="http://schemas.openxmlformats.org/officeDocument/2006/relationships/image" Target="media/image157.wmf" /><Relationship Id="rId378" Type="http://schemas.openxmlformats.org/officeDocument/2006/relationships/oleObject" Target="embeddings/oleObject217.bin" /><Relationship Id="rId379" Type="http://schemas.openxmlformats.org/officeDocument/2006/relationships/image" Target="media/image158.wmf" /><Relationship Id="rId38" Type="http://schemas.openxmlformats.org/officeDocument/2006/relationships/image" Target="media/image21.png" /><Relationship Id="rId380" Type="http://schemas.openxmlformats.org/officeDocument/2006/relationships/oleObject" Target="embeddings/oleObject218.bin" /><Relationship Id="rId381" Type="http://schemas.openxmlformats.org/officeDocument/2006/relationships/image" Target="media/image159.wmf" /><Relationship Id="rId382" Type="http://schemas.openxmlformats.org/officeDocument/2006/relationships/oleObject" Target="embeddings/oleObject219.bin" /><Relationship Id="rId383" Type="http://schemas.openxmlformats.org/officeDocument/2006/relationships/image" Target="media/image160.wmf" /><Relationship Id="rId384" Type="http://schemas.openxmlformats.org/officeDocument/2006/relationships/oleObject" Target="embeddings/oleObject220.bin" /><Relationship Id="rId385" Type="http://schemas.openxmlformats.org/officeDocument/2006/relationships/image" Target="media/image161.wmf" /><Relationship Id="rId386" Type="http://schemas.openxmlformats.org/officeDocument/2006/relationships/oleObject" Target="embeddings/oleObject221.bin" /><Relationship Id="rId387" Type="http://schemas.openxmlformats.org/officeDocument/2006/relationships/image" Target="media/image162.wmf" /><Relationship Id="rId388" Type="http://schemas.openxmlformats.org/officeDocument/2006/relationships/oleObject" Target="embeddings/oleObject222.bin" /><Relationship Id="rId389" Type="http://schemas.openxmlformats.org/officeDocument/2006/relationships/image" Target="media/image163.wmf" /><Relationship Id="rId39" Type="http://schemas.openxmlformats.org/officeDocument/2006/relationships/image" Target="media/image22.wmf" /><Relationship Id="rId390" Type="http://schemas.openxmlformats.org/officeDocument/2006/relationships/oleObject" Target="embeddings/oleObject223.bin" /><Relationship Id="rId391" Type="http://schemas.openxmlformats.org/officeDocument/2006/relationships/image" Target="media/image164.wmf" /><Relationship Id="rId392" Type="http://schemas.openxmlformats.org/officeDocument/2006/relationships/oleObject" Target="embeddings/oleObject224.bin" /><Relationship Id="rId393" Type="http://schemas.openxmlformats.org/officeDocument/2006/relationships/image" Target="media/image165.wmf" /><Relationship Id="rId394" Type="http://schemas.openxmlformats.org/officeDocument/2006/relationships/oleObject" Target="embeddings/oleObject225.bin" /><Relationship Id="rId395" Type="http://schemas.openxmlformats.org/officeDocument/2006/relationships/image" Target="media/image166.png" /><Relationship Id="rId396" Type="http://schemas.openxmlformats.org/officeDocument/2006/relationships/image" Target="media/image167.wmf" /><Relationship Id="rId397" Type="http://schemas.openxmlformats.org/officeDocument/2006/relationships/oleObject" Target="embeddings/oleObject226.bin" /><Relationship Id="rId398" Type="http://schemas.openxmlformats.org/officeDocument/2006/relationships/image" Target="media/image168.png" /><Relationship Id="rId399" Type="http://schemas.openxmlformats.org/officeDocument/2006/relationships/image" Target="media/image169.png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4.bin" /><Relationship Id="rId400" Type="http://schemas.openxmlformats.org/officeDocument/2006/relationships/image" Target="media/image170.png" /><Relationship Id="rId401" Type="http://schemas.openxmlformats.org/officeDocument/2006/relationships/image" Target="media/image171.png" /><Relationship Id="rId402" Type="http://schemas.openxmlformats.org/officeDocument/2006/relationships/image" Target="media/image172.wmf" /><Relationship Id="rId403" Type="http://schemas.openxmlformats.org/officeDocument/2006/relationships/oleObject" Target="embeddings/oleObject227.bin" /><Relationship Id="rId404" Type="http://schemas.openxmlformats.org/officeDocument/2006/relationships/image" Target="media/image173.png" /><Relationship Id="rId405" Type="http://schemas.openxmlformats.org/officeDocument/2006/relationships/image" Target="media/image174.png" /><Relationship Id="rId406" Type="http://schemas.openxmlformats.org/officeDocument/2006/relationships/image" Target="media/image175.png" /><Relationship Id="rId407" Type="http://schemas.openxmlformats.org/officeDocument/2006/relationships/image" Target="media/image176.png" /><Relationship Id="rId408" Type="http://schemas.openxmlformats.org/officeDocument/2006/relationships/image" Target="media/image177.png" /><Relationship Id="rId409" Type="http://schemas.openxmlformats.org/officeDocument/2006/relationships/image" Target="media/image178.wmf" /><Relationship Id="rId41" Type="http://schemas.openxmlformats.org/officeDocument/2006/relationships/image" Target="media/image23.wmf" /><Relationship Id="rId410" Type="http://schemas.openxmlformats.org/officeDocument/2006/relationships/oleObject" Target="embeddings/oleObject228.bin" /><Relationship Id="rId411" Type="http://schemas.openxmlformats.org/officeDocument/2006/relationships/image" Target="media/image179.png" /><Relationship Id="rId412" Type="http://schemas.openxmlformats.org/officeDocument/2006/relationships/image" Target="media/image180.png" /><Relationship Id="rId413" Type="http://schemas.openxmlformats.org/officeDocument/2006/relationships/image" Target="media/image181.png" /><Relationship Id="rId414" Type="http://schemas.openxmlformats.org/officeDocument/2006/relationships/oleObject" Target="embeddings/oleObject229.bin" /><Relationship Id="rId415" Type="http://schemas.openxmlformats.org/officeDocument/2006/relationships/image" Target="media/image182.wmf" /><Relationship Id="rId416" Type="http://schemas.openxmlformats.org/officeDocument/2006/relationships/oleObject" Target="embeddings/oleObject230.bin" /><Relationship Id="rId417" Type="http://schemas.openxmlformats.org/officeDocument/2006/relationships/oleObject" Target="embeddings/oleObject231.bin" /><Relationship Id="rId418" Type="http://schemas.openxmlformats.org/officeDocument/2006/relationships/header" Target="header1.xml" /><Relationship Id="rId419" Type="http://schemas.openxmlformats.org/officeDocument/2006/relationships/footer" Target="footer1.xml" /><Relationship Id="rId42" Type="http://schemas.openxmlformats.org/officeDocument/2006/relationships/oleObject" Target="embeddings/oleObject15.bin" /><Relationship Id="rId420" Type="http://schemas.openxmlformats.org/officeDocument/2006/relationships/theme" Target="theme/theme1.xml" /><Relationship Id="rId421" Type="http://schemas.openxmlformats.org/officeDocument/2006/relationships/numbering" Target="numbering.xml" /><Relationship Id="rId422" Type="http://schemas.openxmlformats.org/officeDocument/2006/relationships/styles" Target="styles.xml" /><Relationship Id="rId43" Type="http://schemas.openxmlformats.org/officeDocument/2006/relationships/image" Target="media/image24.wmf" /><Relationship Id="rId44" Type="http://schemas.openxmlformats.org/officeDocument/2006/relationships/oleObject" Target="embeddings/oleObject16.bin" /><Relationship Id="rId45" Type="http://schemas.openxmlformats.org/officeDocument/2006/relationships/oleObject" Target="embeddings/oleObject17.bin" /><Relationship Id="rId46" Type="http://schemas.openxmlformats.org/officeDocument/2006/relationships/oleObject" Target="embeddings/oleObject18.bin" /><Relationship Id="rId47" Type="http://schemas.openxmlformats.org/officeDocument/2006/relationships/image" Target="media/image25.wmf" /><Relationship Id="rId48" Type="http://schemas.openxmlformats.org/officeDocument/2006/relationships/oleObject" Target="embeddings/oleObject19.bin" /><Relationship Id="rId49" Type="http://schemas.openxmlformats.org/officeDocument/2006/relationships/image" Target="media/image26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0.bin" /><Relationship Id="rId51" Type="http://schemas.openxmlformats.org/officeDocument/2006/relationships/oleObject" Target="embeddings/oleObject21.bin" /><Relationship Id="rId52" Type="http://schemas.openxmlformats.org/officeDocument/2006/relationships/image" Target="media/image27.wmf" /><Relationship Id="rId53" Type="http://schemas.openxmlformats.org/officeDocument/2006/relationships/oleObject" Target="embeddings/oleObject22.bin" /><Relationship Id="rId54" Type="http://schemas.openxmlformats.org/officeDocument/2006/relationships/oleObject" Target="embeddings/oleObject23.bin" /><Relationship Id="rId55" Type="http://schemas.openxmlformats.org/officeDocument/2006/relationships/image" Target="media/image28.wmf" /><Relationship Id="rId56" Type="http://schemas.openxmlformats.org/officeDocument/2006/relationships/oleObject" Target="embeddings/oleObject24.bin" /><Relationship Id="rId57" Type="http://schemas.openxmlformats.org/officeDocument/2006/relationships/image" Target="media/image29.wmf" /><Relationship Id="rId58" Type="http://schemas.openxmlformats.org/officeDocument/2006/relationships/oleObject" Target="embeddings/oleObject25.bin" /><Relationship Id="rId59" Type="http://schemas.openxmlformats.org/officeDocument/2006/relationships/image" Target="media/image30.wmf" /><Relationship Id="rId6" Type="http://schemas.openxmlformats.org/officeDocument/2006/relationships/image" Target="media/image2.png" /><Relationship Id="rId60" Type="http://schemas.openxmlformats.org/officeDocument/2006/relationships/oleObject" Target="embeddings/oleObject26.bin" /><Relationship Id="rId61" Type="http://schemas.openxmlformats.org/officeDocument/2006/relationships/image" Target="media/image31.wmf" /><Relationship Id="rId62" Type="http://schemas.openxmlformats.org/officeDocument/2006/relationships/oleObject" Target="embeddings/oleObject27.bin" /><Relationship Id="rId63" Type="http://schemas.openxmlformats.org/officeDocument/2006/relationships/image" Target="media/image32.wmf" /><Relationship Id="rId64" Type="http://schemas.openxmlformats.org/officeDocument/2006/relationships/oleObject" Target="embeddings/oleObject28.bin" /><Relationship Id="rId65" Type="http://schemas.openxmlformats.org/officeDocument/2006/relationships/image" Target="media/image33.wmf" /><Relationship Id="rId66" Type="http://schemas.openxmlformats.org/officeDocument/2006/relationships/oleObject" Target="embeddings/oleObject29.bin" /><Relationship Id="rId67" Type="http://schemas.openxmlformats.org/officeDocument/2006/relationships/image" Target="media/image34.wmf" /><Relationship Id="rId68" Type="http://schemas.openxmlformats.org/officeDocument/2006/relationships/oleObject" Target="embeddings/oleObject30.bin" /><Relationship Id="rId69" Type="http://schemas.openxmlformats.org/officeDocument/2006/relationships/image" Target="media/image35.wmf" /><Relationship Id="rId7" Type="http://schemas.openxmlformats.org/officeDocument/2006/relationships/image" Target="media/image3.png" /><Relationship Id="rId70" Type="http://schemas.openxmlformats.org/officeDocument/2006/relationships/oleObject" Target="embeddings/oleObject31.bin" /><Relationship Id="rId71" Type="http://schemas.openxmlformats.org/officeDocument/2006/relationships/image" Target="media/image36.wmf" /><Relationship Id="rId72" Type="http://schemas.openxmlformats.org/officeDocument/2006/relationships/oleObject" Target="embeddings/oleObject32.bin" /><Relationship Id="rId73" Type="http://schemas.openxmlformats.org/officeDocument/2006/relationships/oleObject" Target="embeddings/oleObject33.bin" /><Relationship Id="rId74" Type="http://schemas.openxmlformats.org/officeDocument/2006/relationships/image" Target="media/image37.wmf" /><Relationship Id="rId75" Type="http://schemas.openxmlformats.org/officeDocument/2006/relationships/oleObject" Target="embeddings/oleObject34.bin" /><Relationship Id="rId76" Type="http://schemas.openxmlformats.org/officeDocument/2006/relationships/image" Target="media/image38.wmf" /><Relationship Id="rId77" Type="http://schemas.openxmlformats.org/officeDocument/2006/relationships/oleObject" Target="embeddings/oleObject35.bin" /><Relationship Id="rId78" Type="http://schemas.openxmlformats.org/officeDocument/2006/relationships/image" Target="media/image39.wmf" /><Relationship Id="rId79" Type="http://schemas.openxmlformats.org/officeDocument/2006/relationships/oleObject" Target="embeddings/oleObject36.bin" /><Relationship Id="rId8" Type="http://schemas.openxmlformats.org/officeDocument/2006/relationships/image" Target="media/image4.png" /><Relationship Id="rId80" Type="http://schemas.openxmlformats.org/officeDocument/2006/relationships/oleObject" Target="embeddings/oleObject37.bin" /><Relationship Id="rId81" Type="http://schemas.openxmlformats.org/officeDocument/2006/relationships/image" Target="media/image40.wmf" /><Relationship Id="rId82" Type="http://schemas.openxmlformats.org/officeDocument/2006/relationships/oleObject" Target="embeddings/oleObject38.bin" /><Relationship Id="rId83" Type="http://schemas.openxmlformats.org/officeDocument/2006/relationships/image" Target="media/image41.wmf" /><Relationship Id="rId84" Type="http://schemas.openxmlformats.org/officeDocument/2006/relationships/oleObject" Target="embeddings/oleObject39.bin" /><Relationship Id="rId85" Type="http://schemas.openxmlformats.org/officeDocument/2006/relationships/oleObject" Target="embeddings/oleObject40.bin" /><Relationship Id="rId86" Type="http://schemas.openxmlformats.org/officeDocument/2006/relationships/image" Target="media/image42.wmf" /><Relationship Id="rId87" Type="http://schemas.openxmlformats.org/officeDocument/2006/relationships/oleObject" Target="embeddings/oleObject41.bin" /><Relationship Id="rId88" Type="http://schemas.openxmlformats.org/officeDocument/2006/relationships/oleObject" Target="embeddings/oleObject42.bin" /><Relationship Id="rId89" Type="http://schemas.openxmlformats.org/officeDocument/2006/relationships/oleObject" Target="embeddings/oleObject43.bin" /><Relationship Id="rId9" Type="http://schemas.openxmlformats.org/officeDocument/2006/relationships/image" Target="media/image5.png" /><Relationship Id="rId90" Type="http://schemas.openxmlformats.org/officeDocument/2006/relationships/oleObject" Target="embeddings/oleObject44.bin" /><Relationship Id="rId91" Type="http://schemas.openxmlformats.org/officeDocument/2006/relationships/image" Target="media/image43.wmf" /><Relationship Id="rId92" Type="http://schemas.openxmlformats.org/officeDocument/2006/relationships/oleObject" Target="embeddings/oleObject45.bin" /><Relationship Id="rId93" Type="http://schemas.openxmlformats.org/officeDocument/2006/relationships/oleObject" Target="embeddings/oleObject46.bin" /><Relationship Id="rId94" Type="http://schemas.openxmlformats.org/officeDocument/2006/relationships/oleObject" Target="embeddings/oleObject47.bin" /><Relationship Id="rId95" Type="http://schemas.openxmlformats.org/officeDocument/2006/relationships/image" Target="media/image44.wmf" /><Relationship Id="rId96" Type="http://schemas.openxmlformats.org/officeDocument/2006/relationships/oleObject" Target="embeddings/oleObject48.bin" /><Relationship Id="rId97" Type="http://schemas.openxmlformats.org/officeDocument/2006/relationships/image" Target="media/image45.wmf" /><Relationship Id="rId98" Type="http://schemas.openxmlformats.org/officeDocument/2006/relationships/oleObject" Target="embeddings/oleObject49.bin" /><Relationship Id="rId99" Type="http://schemas.openxmlformats.org/officeDocument/2006/relationships/image" Target="media/image46.wmf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8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83.png" /><Relationship Id="rId2" Type="http://schemas.openxmlformats.org/officeDocument/2006/relationships/image" Target="media/image184.png" /><Relationship Id="rId3" Type="http://schemas.openxmlformats.org/officeDocument/2006/relationships/image" Target="media/image185.png" /><Relationship Id="rId4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3926756835435520</dc:description>
  <cp:lastModifiedBy>学科网试题生产平台</cp:lastModifiedBy>
  <cp:revision>9</cp:revision>
  <dcterms:created xsi:type="dcterms:W3CDTF">2026-03-13T20:11:21Z</dcterms:created>
  <dcterms:modified xsi:type="dcterms:W3CDTF">2026-03-13T20:11:21Z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