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AB6C8">
      <w:pPr>
        <w:snapToGrid/>
        <w:spacing w:before="0" w:beforeAutospacing="0" w:after="0" w:afterAutospacing="0" w:line="560" w:lineRule="exact"/>
        <w:ind w:firstLine="1446" w:firstLineChars="400"/>
        <w:jc w:val="both"/>
        <w:textAlignment w:val="baseline"/>
        <w:rPr>
          <w:rStyle w:val="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202</w:t>
      </w:r>
      <w:r>
        <w:rPr>
          <w:rStyle w:val="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5</w:t>
      </w:r>
      <w:r>
        <w:rPr>
          <w:rStyle w:val="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—202</w:t>
      </w:r>
      <w:r>
        <w:rPr>
          <w:rStyle w:val="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6</w:t>
      </w:r>
      <w:r>
        <w:rPr>
          <w:rStyle w:val="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学年度</w:t>
      </w:r>
      <w:r>
        <w:rPr>
          <w:rStyle w:val="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高二</w:t>
      </w:r>
      <w:bookmarkStart w:id="0" w:name="_GoBack"/>
      <w:bookmarkEnd w:id="0"/>
      <w:r>
        <w:rPr>
          <w:rStyle w:val="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下学期期末</w:t>
      </w:r>
      <w:r>
        <w:rPr>
          <w:rStyle w:val="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考试命题说明</w:t>
      </w:r>
    </w:p>
    <w:tbl>
      <w:tblPr>
        <w:tblStyle w:val="2"/>
        <w:tblpPr w:leftFromText="180" w:rightFromText="180" w:vertAnchor="text" w:horzAnchor="page" w:tblpXSpec="center" w:tblpY="609"/>
        <w:tblOverlap w:val="never"/>
        <w:tblW w:w="100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2"/>
        <w:gridCol w:w="3633"/>
        <w:gridCol w:w="1580"/>
        <w:gridCol w:w="3465"/>
      </w:tblGrid>
      <w:tr w14:paraId="656FD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4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4D98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考试名称</w:t>
            </w:r>
          </w:p>
        </w:tc>
        <w:tc>
          <w:tcPr>
            <w:tcW w:w="8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79B2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2025-2026 学年度下学期期末考试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>生物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试题</w:t>
            </w:r>
          </w:p>
        </w:tc>
      </w:tr>
      <w:tr w14:paraId="715E0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4AA1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考试时间</w:t>
            </w: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5849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75分钟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AC5F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考试年级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A605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（  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>二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 ）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年级</w:t>
            </w:r>
          </w:p>
        </w:tc>
      </w:tr>
      <w:tr w14:paraId="71B90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8B68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难易比例</w:t>
            </w:r>
          </w:p>
        </w:tc>
        <w:tc>
          <w:tcPr>
            <w:tcW w:w="8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B3E8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基础题：中等题：提高题= 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：3：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（预期难度为0.70）</w:t>
            </w:r>
          </w:p>
        </w:tc>
      </w:tr>
      <w:tr w14:paraId="7D4F1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F2BF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题型要求</w:t>
            </w:r>
          </w:p>
        </w:tc>
        <w:tc>
          <w:tcPr>
            <w:tcW w:w="8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A9EE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与广东高考生物题型一致</w:t>
            </w:r>
          </w:p>
        </w:tc>
      </w:tr>
      <w:tr w14:paraId="336B2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7DD5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题量要求</w:t>
            </w:r>
          </w:p>
        </w:tc>
        <w:tc>
          <w:tcPr>
            <w:tcW w:w="8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7F61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单项选择题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16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题，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共40分，分别是1-12题，每题2分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13-16题，每题4分。</w:t>
            </w:r>
          </w:p>
          <w:p w14:paraId="599A1D2C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非选择题5个大题，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共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60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分。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总分100分。</w:t>
            </w:r>
          </w:p>
        </w:tc>
      </w:tr>
      <w:tr w14:paraId="1818C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1243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内容要求</w:t>
            </w:r>
          </w:p>
        </w:tc>
        <w:tc>
          <w:tcPr>
            <w:tcW w:w="8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9A2F6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严格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按照列出的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考试范围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进行命题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，考查内容尽量全面</w:t>
            </w:r>
          </w:p>
          <w:p w14:paraId="0329054C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注意设置题目的难度和梯度</w:t>
            </w:r>
          </w:p>
          <w:p w14:paraId="74BAF3E4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3、根据新高考进行命题。</w:t>
            </w:r>
          </w:p>
        </w:tc>
      </w:tr>
      <w:tr w14:paraId="4388A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3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2DD07"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6F235BE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0DE30CE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25D79B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7FC9BF1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3471F1C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考试范围</w:t>
            </w:r>
          </w:p>
          <w:p w14:paraId="421BD41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(命题细目)</w:t>
            </w:r>
          </w:p>
          <w:p w14:paraId="6732FB6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00CE5F6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70BF2C6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2A74D0A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1D0791A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5B560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4923D13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69AD328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70CB936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A8535">
            <w:pPr>
              <w:numPr>
                <w:ilvl w:val="0"/>
                <w:numId w:val="1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使用教材</w:t>
            </w:r>
            <w:r>
              <w:rPr>
                <w:rStyle w:val="4"/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和考试范围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：</w:t>
            </w:r>
          </w:p>
          <w:p w14:paraId="682E318C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必修1《分子与细胞》</w:t>
            </w:r>
          </w:p>
          <w:p w14:paraId="351434C5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必修2《遗传与进化》</w:t>
            </w:r>
          </w:p>
          <w:p w14:paraId="1DD8549B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选择性必修1《稳态与调节》</w:t>
            </w:r>
          </w:p>
          <w:p w14:paraId="71468964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选择性必修2《生物与环境》</w:t>
            </w:r>
          </w:p>
          <w:p w14:paraId="64E72E1F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选择性必修3《生物技术与工程》</w:t>
            </w:r>
          </w:p>
          <w:p w14:paraId="05333D91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二</w:t>
            </w: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、考试范围</w:t>
            </w:r>
            <w:r>
              <w:rPr>
                <w:rStyle w:val="4"/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及分值比例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：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（参考2024、2025年广东卷五本教材分值占比）</w:t>
            </w:r>
          </w:p>
          <w:p w14:paraId="16F6F5AB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（一）必修1《分子与细胞》占比29%</w:t>
            </w:r>
          </w:p>
          <w:p w14:paraId="3FC9FD38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必修2《遗传与进化》占比28%</w:t>
            </w:r>
          </w:p>
          <w:p w14:paraId="0726786E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选择性必修1《稳态与调节》占比21%</w:t>
            </w:r>
          </w:p>
          <w:p w14:paraId="23BBEF7B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选择性必修2《生物与环境》占比12%</w:t>
            </w:r>
          </w:p>
          <w:p w14:paraId="2573EC20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选择性必修3《生物技术与工程》占比10%</w:t>
            </w:r>
          </w:p>
          <w:p w14:paraId="79DAC670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三、</w:t>
            </w: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题型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：</w:t>
            </w:r>
          </w:p>
          <w:p w14:paraId="41507F67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总分100分，75分钟。</w:t>
            </w:r>
          </w:p>
          <w:p w14:paraId="42DC6F5C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一、单项选择题（40分）</w:t>
            </w:r>
          </w:p>
          <w:p w14:paraId="2C92DA54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共16道，1-12每题2分，13-16每题4分。选择题13-16题设计成跨章考查的综合选择题、综合思维题或创新题。</w:t>
            </w:r>
          </w:p>
          <w:p w14:paraId="5045CBD2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二、非选择题（60分）</w:t>
            </w:r>
          </w:p>
          <w:p w14:paraId="70BEBEAE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共5道大题，打破必修与选择性必修教材模块边界，以真实科研、生产、医学、生态情境为统一载体，实现多模块融合命题，立足生命整体性逻辑串联考点。</w:t>
            </w:r>
          </w:p>
          <w:p w14:paraId="4D86A5BC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5050E58E">
            <w:pPr>
              <w:snapToGrid/>
              <w:spacing w:before="0" w:beforeAutospacing="0" w:after="0" w:afterAutospacing="0" w:line="240" w:lineRule="auto"/>
              <w:ind w:firstLine="240" w:firstLineChars="100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39D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CD06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8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91F29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注意覆盖全面，特别是选择题和非选择题的考点尽可能错开；有一定梯度和区分度，高考题型标准。</w:t>
            </w:r>
          </w:p>
          <w:p w14:paraId="3D5E6730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252323E">
      <w:pPr>
        <w:jc w:val="both"/>
        <w:rPr>
          <w:rFonts w:hint="eastAsia"/>
          <w:szCs w:val="21"/>
        </w:rPr>
      </w:pPr>
    </w:p>
    <w:p w14:paraId="054A895A">
      <w:pPr>
        <w:jc w:val="center"/>
        <w:rPr>
          <w:rFonts w:hint="eastAsia"/>
          <w:szCs w:val="21"/>
        </w:rPr>
      </w:pPr>
    </w:p>
    <w:p w14:paraId="3AF3A6CD">
      <w:pPr>
        <w:jc w:val="center"/>
        <w:rPr>
          <w:rFonts w:hint="default" w:eastAsia="宋体"/>
          <w:lang w:val="en-US" w:eastAsia="zh-CN"/>
        </w:rPr>
      </w:pPr>
      <w:r>
        <w:rPr>
          <w:rFonts w:hint="eastAsia"/>
          <w:szCs w:val="21"/>
        </w:rPr>
        <w:t xml:space="preserve">备课组长：  </w:t>
      </w:r>
      <w:r>
        <w:rPr>
          <w:rFonts w:hint="eastAsia"/>
          <w:szCs w:val="21"/>
          <w:lang w:eastAsia="zh-CN"/>
        </w:rPr>
        <w:t>陈文昕</w:t>
      </w:r>
      <w:r>
        <w:rPr>
          <w:rFonts w:hint="eastAsia"/>
          <w:szCs w:val="21"/>
        </w:rPr>
        <w:t xml:space="preserve">          联系电话：</w:t>
      </w:r>
      <w:r>
        <w:rPr>
          <w:szCs w:val="21"/>
        </w:rPr>
        <w:t>1</w:t>
      </w:r>
      <w:r>
        <w:rPr>
          <w:rFonts w:hint="eastAsia"/>
          <w:szCs w:val="21"/>
          <w:lang w:val="en-US" w:eastAsia="zh-CN"/>
        </w:rPr>
        <w:t>3537737036</w:t>
      </w:r>
    </w:p>
    <w:p w14:paraId="7066A282">
      <w:pPr>
        <w:snapToGrid/>
        <w:spacing w:before="0" w:beforeAutospacing="0" w:after="0" w:afterAutospacing="0" w:line="560" w:lineRule="exact"/>
        <w:ind w:left="0" w:leftChars="0" w:firstLine="6090" w:firstLineChars="2900"/>
        <w:jc w:val="both"/>
        <w:textAlignment w:val="baseline"/>
      </w:pPr>
    </w:p>
    <w:sectPr>
      <w:pgSz w:w="11906" w:h="16838"/>
      <w:pgMar w:top="987" w:right="879" w:bottom="931" w:left="880" w:header="851" w:footer="992" w:gutter="0"/>
      <w:lnNumType w:countBy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D3112"/>
    <w:multiLevelType w:val="singleLevel"/>
    <w:tmpl w:val="E64D311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2Mjc0NTJlNmM4MWRhMzUxYjFkMzlkZTA3YmM0OGQifQ=="/>
  </w:docVars>
  <w:rsids>
    <w:rsidRoot w:val="262F2E04"/>
    <w:rsid w:val="00327CB1"/>
    <w:rsid w:val="04F75026"/>
    <w:rsid w:val="07445179"/>
    <w:rsid w:val="0ABF438D"/>
    <w:rsid w:val="0C89759D"/>
    <w:rsid w:val="143B39AC"/>
    <w:rsid w:val="1901369D"/>
    <w:rsid w:val="1BCC1A5A"/>
    <w:rsid w:val="1DE676BF"/>
    <w:rsid w:val="262F2E04"/>
    <w:rsid w:val="2C723060"/>
    <w:rsid w:val="40413FA8"/>
    <w:rsid w:val="40DE11FE"/>
    <w:rsid w:val="45A316C4"/>
    <w:rsid w:val="4EBC4DA8"/>
    <w:rsid w:val="62E977D4"/>
    <w:rsid w:val="794C760C"/>
    <w:rsid w:val="7F556E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qFormat/>
    <w:uiPriority w:val="0"/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652</Words>
  <Characters>713</Characters>
  <Lines>0</Lines>
  <Paragraphs>0</Paragraphs>
  <TotalTime>17</TotalTime>
  <ScaleCrop>false</ScaleCrop>
  <LinksUpToDate>false</LinksUpToDate>
  <CharactersWithSpaces>740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2022-11-03T03:18:00Z</dcterms:created>
  <dc:creator>admin</dc:creator>
  <cp:lastModifiedBy>虾米</cp:lastModifiedBy>
  <cp:lastPrinted>2026-03-27T02:14:00Z</cp:lastPrinted>
  <dcterms:modified xsi:type="dcterms:W3CDTF">2026-06-04T10:07:05Z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929E5EF0C05F48FBADDB86C653D6AD3E_13</vt:lpwstr>
  </property>
  <property fmtid="{D5CDD505-2E9C-101B-9397-08002B2CF9AE}" pid="4" name="KSOTemplateDocerSaveRecord">
    <vt:lpwstr>eyJoZGlkIjoiMjViMDk3OTI4N2U2ODQwMmZiM2FlMWNjZDc1Yjg1ZDMiLCJ1c2VySWQiOiI3NjczNDAyODEifQ==</vt:lpwstr>
  </property>
</Properties>
</file>