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58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hint="default" w:ascii="宋体" w:hAnsi="宋体" w:eastAsia="宋体" w:cs="宋体"/>
          <w:color w:val="auto"/>
          <w:spacing w:val="8"/>
          <w:szCs w:val="21"/>
          <w:lang w:val="en-US" w:eastAsia="zh-CN"/>
        </w:rPr>
      </w:pPr>
      <w:r>
        <w:rPr>
          <w:rFonts w:ascii="宋体" w:hAnsi="宋体" w:cs="宋体"/>
          <w:color w:val="auto"/>
          <w:spacing w:val="8"/>
          <w:szCs w:val="21"/>
        </w:rPr>
        <w:t>1.</w:t>
      </w:r>
      <w:r>
        <w:rPr>
          <w:rFonts w:hint="eastAsia" w:ascii="宋体" w:hAnsi="宋体" w:cs="宋体"/>
          <w:color w:val="auto"/>
          <w:spacing w:val="8"/>
          <w:szCs w:val="21"/>
        </w:rPr>
        <w:t>在《陈情表》中，作者李密向晋武帝上表陈述了自己的家庭情况，其中起到总起和概括作用的两句是</w:t>
      </w:r>
      <w:r>
        <w:rPr>
          <w:rFonts w:hint="eastAsia"/>
          <w:color w:val="auto"/>
          <w:szCs w:val="21"/>
        </w:rPr>
        <w:t>“</w:t>
      </w:r>
      <w:r>
        <w:rPr>
          <w:color w:val="auto"/>
          <w:szCs w:val="21"/>
          <w:u w:val="single"/>
        </w:rPr>
        <w:t xml:space="preserve">     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   </w:t>
      </w:r>
      <w:r>
        <w:rPr>
          <w:color w:val="auto"/>
          <w:szCs w:val="21"/>
          <w:u w:val="single"/>
        </w:rPr>
        <w:t xml:space="preserve">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</w:t>
      </w:r>
      <w:r>
        <w:rPr>
          <w:rFonts w:hint="eastAsia"/>
          <w:color w:val="auto"/>
          <w:szCs w:val="21"/>
          <w:u w:val="single"/>
        </w:rPr>
        <w:t xml:space="preserve">     </w:t>
      </w:r>
      <w:r>
        <w:rPr>
          <w:color w:val="auto"/>
          <w:szCs w:val="21"/>
          <w:u w:val="single"/>
        </w:rPr>
        <w:t xml:space="preserve"> </w:t>
      </w:r>
      <w:r>
        <w:rPr>
          <w:rFonts w:hint="eastAsia"/>
          <w:color w:val="auto"/>
          <w:szCs w:val="21"/>
        </w:rPr>
        <w:t>，</w:t>
      </w: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</w:rPr>
        <w:t xml:space="preserve"> 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    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color w:val="auto"/>
          <w:szCs w:val="21"/>
          <w:u w:val="single"/>
        </w:rPr>
        <w:t xml:space="preserve">       </w:t>
      </w:r>
      <w:r>
        <w:rPr>
          <w:rFonts w:hint="eastAsia"/>
          <w:color w:val="auto"/>
          <w:szCs w:val="21"/>
        </w:rPr>
        <w:t>”。</w:t>
      </w:r>
      <w:r>
        <w:rPr>
          <w:rFonts w:ascii="宋体" w:hAnsi="宋体" w:cs="宋体"/>
          <w:color w:val="auto"/>
          <w:spacing w:val="8"/>
          <w:szCs w:val="21"/>
        </w:rPr>
        <w:t xml:space="preserve"> </w:t>
      </w:r>
    </w:p>
    <w:p w14:paraId="42F57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hint="eastAsia"/>
          <w:color w:val="auto"/>
          <w:szCs w:val="21"/>
        </w:rPr>
      </w:pPr>
      <w:r>
        <w:rPr>
          <w:rFonts w:hint="eastAsia" w:ascii="宋体" w:hAnsi="宋体" w:cs="宋体"/>
          <w:color w:val="auto"/>
          <w:spacing w:val="8"/>
          <w:szCs w:val="21"/>
          <w:lang w:val="en-US" w:eastAsia="zh-CN"/>
        </w:rPr>
        <w:t>2</w:t>
      </w:r>
      <w:r>
        <w:rPr>
          <w:rFonts w:hint="eastAsia" w:ascii="宋体" w:hAnsi="宋体" w:cs="宋体"/>
          <w:color w:val="auto"/>
          <w:spacing w:val="8"/>
          <w:szCs w:val="21"/>
        </w:rPr>
        <w:t>．在《陈情表》中，李密向晋武帝陈述了自己的家庭情况，我们通过</w:t>
      </w:r>
      <w:r>
        <w:rPr>
          <w:rFonts w:hint="eastAsia"/>
          <w:color w:val="auto"/>
          <w:szCs w:val="21"/>
        </w:rPr>
        <w:t>“</w:t>
      </w:r>
      <w:r>
        <w:rPr>
          <w:color w:val="auto"/>
          <w:szCs w:val="21"/>
          <w:u w:val="single"/>
        </w:rPr>
        <w:t xml:space="preserve">         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Cs w:val="21"/>
          <w:u w:val="single"/>
        </w:rPr>
        <w:t xml:space="preserve">     </w:t>
      </w: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</w:rPr>
        <w:t>，</w:t>
      </w:r>
    </w:p>
    <w:p w14:paraId="269FE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ascii="宋体" w:cs="宋体"/>
          <w:color w:val="auto"/>
          <w:spacing w:val="8"/>
          <w:szCs w:val="21"/>
        </w:rPr>
      </w:pP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</w:rPr>
        <w:t xml:space="preserve">  </w:t>
      </w:r>
      <w:r>
        <w:rPr>
          <w:color w:val="auto"/>
          <w:szCs w:val="21"/>
          <w:u w:val="single"/>
        </w:rPr>
        <w:t xml:space="preserve">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 </w:t>
      </w:r>
      <w:r>
        <w:rPr>
          <w:color w:val="auto"/>
          <w:szCs w:val="21"/>
          <w:u w:val="single"/>
        </w:rPr>
        <w:t xml:space="preserve">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</w:t>
      </w:r>
      <w:r>
        <w:rPr>
          <w:color w:val="auto"/>
          <w:szCs w:val="21"/>
          <w:u w:val="single"/>
        </w:rPr>
        <w:t xml:space="preserve">     </w:t>
      </w:r>
      <w:r>
        <w:rPr>
          <w:rFonts w:hint="eastAsia"/>
          <w:color w:val="auto"/>
          <w:szCs w:val="21"/>
        </w:rPr>
        <w:t>”</w:t>
      </w:r>
      <w:r>
        <w:rPr>
          <w:rFonts w:hint="eastAsia" w:ascii="宋体" w:hAnsi="宋体" w:cs="宋体"/>
          <w:color w:val="auto"/>
          <w:spacing w:val="8"/>
          <w:szCs w:val="21"/>
        </w:rPr>
        <w:t>这两句可以知道李密不但是家里的独子，而且至少是两代单传了。 </w:t>
      </w:r>
      <w:r>
        <w:rPr>
          <w:rFonts w:ascii="宋体" w:hAnsi="宋体" w:cs="宋体"/>
          <w:color w:val="auto"/>
          <w:spacing w:val="8"/>
          <w:szCs w:val="21"/>
        </w:rPr>
        <w:t xml:space="preserve"> </w:t>
      </w:r>
    </w:p>
    <w:p w14:paraId="37C3E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hint="eastAsia"/>
          <w:color w:val="auto"/>
          <w:szCs w:val="21"/>
        </w:rPr>
      </w:pPr>
      <w:r>
        <w:rPr>
          <w:rFonts w:hint="eastAsia" w:ascii="宋体" w:hAnsi="宋体" w:cs="宋体"/>
          <w:color w:val="auto"/>
          <w:spacing w:val="8"/>
          <w:szCs w:val="21"/>
          <w:lang w:val="en-US" w:eastAsia="zh-CN"/>
        </w:rPr>
        <w:t>3</w:t>
      </w:r>
      <w:r>
        <w:rPr>
          <w:rFonts w:hint="eastAsia" w:ascii="宋体" w:hAnsi="宋体" w:cs="宋体"/>
          <w:color w:val="auto"/>
          <w:spacing w:val="8"/>
          <w:szCs w:val="21"/>
        </w:rPr>
        <w:t>．在《陈情表》中，李密向晋武帝陈述了自己的家庭情况，其中提到自己家在外面没有比较亲近的亲戚，在家里又没有照应门户的童仆的两句是：</w:t>
      </w:r>
      <w:r>
        <w:rPr>
          <w:rFonts w:hint="eastAsia"/>
          <w:color w:val="auto"/>
          <w:szCs w:val="21"/>
        </w:rPr>
        <w:t>“</w:t>
      </w:r>
      <w:r>
        <w:rPr>
          <w:color w:val="auto"/>
          <w:szCs w:val="21"/>
          <w:u w:val="single"/>
        </w:rPr>
        <w:t xml:space="preserve">     </w:t>
      </w:r>
      <w:r>
        <w:rPr>
          <w:rFonts w:hint="eastAsia"/>
          <w:color w:val="auto"/>
          <w:szCs w:val="21"/>
          <w:u w:val="single"/>
        </w:rPr>
        <w:t xml:space="preserve">              </w:t>
      </w:r>
      <w:r>
        <w:rPr>
          <w:color w:val="auto"/>
          <w:szCs w:val="21"/>
          <w:u w:val="single"/>
        </w:rPr>
        <w:t xml:space="preserve">   </w:t>
      </w:r>
      <w:r>
        <w:rPr>
          <w:rFonts w:hint="eastAsia"/>
          <w:color w:val="auto"/>
          <w:szCs w:val="21"/>
          <w:u w:val="single"/>
        </w:rPr>
        <w:t xml:space="preserve">   </w:t>
      </w: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  </w:t>
      </w:r>
      <w:r>
        <w:rPr>
          <w:color w:val="auto"/>
          <w:szCs w:val="21"/>
          <w:u w:val="single"/>
        </w:rPr>
        <w:t xml:space="preserve">   </w:t>
      </w:r>
      <w:r>
        <w:rPr>
          <w:rFonts w:hint="eastAsia"/>
          <w:color w:val="auto"/>
          <w:szCs w:val="21"/>
        </w:rPr>
        <w:t>，</w:t>
      </w:r>
    </w:p>
    <w:p w14:paraId="6DE1E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ascii="宋体" w:cs="宋体"/>
          <w:color w:val="auto"/>
          <w:spacing w:val="8"/>
          <w:szCs w:val="21"/>
        </w:rPr>
      </w:pP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</w:rPr>
        <w:t xml:space="preserve">                </w:t>
      </w:r>
      <w:r>
        <w:rPr>
          <w:color w:val="auto"/>
          <w:szCs w:val="21"/>
          <w:u w:val="single"/>
        </w:rPr>
        <w:t xml:space="preserve">     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color w:val="auto"/>
          <w:szCs w:val="21"/>
          <w:u w:val="single"/>
        </w:rPr>
        <w:t xml:space="preserve">    </w:t>
      </w:r>
      <w:r>
        <w:rPr>
          <w:rFonts w:hint="eastAsia"/>
          <w:color w:val="auto"/>
          <w:szCs w:val="21"/>
        </w:rPr>
        <w:t>”。</w:t>
      </w:r>
    </w:p>
    <w:p w14:paraId="4166D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ascii="宋体" w:cs="宋体"/>
          <w:color w:val="auto"/>
          <w:spacing w:val="8"/>
          <w:szCs w:val="21"/>
        </w:rPr>
      </w:pPr>
      <w:r>
        <w:rPr>
          <w:rFonts w:hint="eastAsia" w:ascii="宋体" w:hAnsi="宋体" w:cs="宋体"/>
          <w:color w:val="auto"/>
          <w:spacing w:val="8"/>
          <w:szCs w:val="21"/>
          <w:lang w:val="en-US" w:eastAsia="zh-CN"/>
        </w:rPr>
        <w:t>4</w:t>
      </w:r>
      <w:r>
        <w:rPr>
          <w:rFonts w:hint="eastAsia" w:ascii="宋体" w:hAnsi="宋体" w:cs="宋体"/>
          <w:color w:val="auto"/>
          <w:spacing w:val="8"/>
          <w:szCs w:val="21"/>
        </w:rPr>
        <w:t>．在《陈情表》中，李密向晋武帝陈述了自己的家庭情况，其中提到生活孤单没有依靠，每天只有自己的身体和影子相互安慰的两句是：</w:t>
      </w:r>
      <w:r>
        <w:rPr>
          <w:rFonts w:hint="eastAsia"/>
          <w:color w:val="auto"/>
          <w:szCs w:val="21"/>
        </w:rPr>
        <w:t>“</w:t>
      </w:r>
      <w:r>
        <w:rPr>
          <w:color w:val="auto"/>
          <w:szCs w:val="21"/>
          <w:u w:val="single"/>
        </w:rPr>
        <w:t xml:space="preserve">     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   </w:t>
      </w:r>
      <w:r>
        <w:rPr>
          <w:color w:val="auto"/>
          <w:szCs w:val="21"/>
          <w:u w:val="single"/>
        </w:rPr>
        <w:t xml:space="preserve">     </w:t>
      </w:r>
      <w:r>
        <w:rPr>
          <w:rFonts w:hint="eastAsia"/>
          <w:color w:val="auto"/>
          <w:szCs w:val="21"/>
        </w:rPr>
        <w:t>，</w:t>
      </w:r>
      <w:r>
        <w:rPr>
          <w:color w:val="auto"/>
          <w:szCs w:val="21"/>
          <w:u w:val="single"/>
        </w:rPr>
        <w:t xml:space="preserve">     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  </w:t>
      </w:r>
      <w:r>
        <w:rPr>
          <w:color w:val="auto"/>
          <w:szCs w:val="21"/>
          <w:u w:val="single"/>
        </w:rPr>
        <w:t xml:space="preserve">    </w:t>
      </w:r>
      <w:r>
        <w:rPr>
          <w:rFonts w:hint="eastAsia"/>
          <w:color w:val="auto"/>
          <w:szCs w:val="21"/>
        </w:rPr>
        <w:t>”。</w:t>
      </w:r>
      <w:r>
        <w:rPr>
          <w:rFonts w:ascii="宋体" w:hAnsi="宋体" w:cs="宋体"/>
          <w:color w:val="auto"/>
          <w:spacing w:val="8"/>
          <w:szCs w:val="21"/>
        </w:rPr>
        <w:t xml:space="preserve"> </w:t>
      </w:r>
    </w:p>
    <w:p w14:paraId="7A48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hint="eastAsia"/>
          <w:color w:val="auto"/>
          <w:szCs w:val="21"/>
        </w:rPr>
      </w:pPr>
      <w:r>
        <w:rPr>
          <w:rFonts w:hint="eastAsia" w:ascii="宋体" w:hAnsi="宋体" w:cs="宋体"/>
          <w:color w:val="1D41D5"/>
          <w:spacing w:val="8"/>
          <w:szCs w:val="21"/>
          <w:lang w:val="en-US" w:eastAsia="zh-CN"/>
        </w:rPr>
        <w:t>5</w:t>
      </w:r>
      <w:r>
        <w:rPr>
          <w:rFonts w:hint="eastAsia" w:ascii="宋体" w:hAnsi="宋体" w:cs="宋体"/>
          <w:color w:val="auto"/>
          <w:spacing w:val="8"/>
          <w:szCs w:val="21"/>
        </w:rPr>
        <w:t>.</w:t>
      </w:r>
      <w:r>
        <w:rPr>
          <w:rFonts w:hint="eastAsia" w:ascii="宋体" w:hAnsi="宋体" w:cs="宋体"/>
          <w:color w:val="auto"/>
          <w:spacing w:val="8"/>
          <w:szCs w:val="21"/>
        </w:rPr>
        <w:t>在《陈情表》中，面对太守和刺史的举荐，李密的回应是：</w:t>
      </w:r>
      <w:r>
        <w:rPr>
          <w:rFonts w:hint="eastAsia"/>
          <w:color w:val="auto"/>
          <w:szCs w:val="21"/>
        </w:rPr>
        <w:t>“</w:t>
      </w:r>
      <w:r>
        <w:rPr>
          <w:color w:val="auto"/>
          <w:szCs w:val="21"/>
          <w:u w:val="single"/>
        </w:rPr>
        <w:t xml:space="preserve">    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color w:val="auto"/>
          <w:szCs w:val="21"/>
          <w:u w:val="single"/>
        </w:rPr>
        <w:t xml:space="preserve">      </w:t>
      </w:r>
      <w:r>
        <w:rPr>
          <w:rFonts w:hint="eastAsia"/>
          <w:color w:val="auto"/>
          <w:szCs w:val="21"/>
          <w:u w:val="single"/>
        </w:rPr>
        <w:t xml:space="preserve">    </w:t>
      </w: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Cs w:val="21"/>
          <w:u w:val="single"/>
        </w:rPr>
        <w:t xml:space="preserve">   </w:t>
      </w:r>
      <w:r>
        <w:rPr>
          <w:color w:val="auto"/>
          <w:szCs w:val="21"/>
          <w:u w:val="single"/>
        </w:rPr>
        <w:t xml:space="preserve">   </w:t>
      </w:r>
      <w:r>
        <w:rPr>
          <w:rFonts w:hint="eastAsia"/>
          <w:color w:val="auto"/>
          <w:szCs w:val="21"/>
        </w:rPr>
        <w:t>，</w:t>
      </w:r>
    </w:p>
    <w:p w14:paraId="5063F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color w:val="auto"/>
          <w:szCs w:val="21"/>
        </w:rPr>
      </w:pPr>
      <w:r>
        <w:rPr>
          <w:color w:val="auto"/>
          <w:szCs w:val="21"/>
          <w:u w:val="single"/>
        </w:rPr>
        <w:t xml:space="preserve">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color w:val="auto"/>
          <w:szCs w:val="21"/>
          <w:u w:val="single"/>
        </w:rPr>
        <w:t xml:space="preserve">         </w:t>
      </w:r>
      <w:r>
        <w:rPr>
          <w:rFonts w:hint="eastAsia"/>
          <w:color w:val="auto"/>
          <w:szCs w:val="21"/>
          <w:u w:val="single"/>
        </w:rPr>
        <w:t xml:space="preserve">   </w:t>
      </w:r>
      <w:r>
        <w:rPr>
          <w:color w:val="auto"/>
          <w:szCs w:val="21"/>
          <w:u w:val="single"/>
        </w:rPr>
        <w:t xml:space="preserve">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</w:t>
      </w:r>
      <w:r>
        <w:rPr>
          <w:color w:val="auto"/>
          <w:szCs w:val="21"/>
          <w:u w:val="single"/>
        </w:rPr>
        <w:t xml:space="preserve">       </w:t>
      </w:r>
      <w:r>
        <w:rPr>
          <w:rFonts w:hint="eastAsia"/>
          <w:color w:val="auto"/>
          <w:szCs w:val="21"/>
        </w:rPr>
        <w:t>”。</w:t>
      </w:r>
    </w:p>
    <w:p w14:paraId="4E00E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hint="eastAsia" w:ascii="宋体" w:hAnsi="宋体" w:cs="宋体"/>
          <w:color w:val="auto"/>
          <w:spacing w:val="8"/>
          <w:szCs w:val="21"/>
        </w:rPr>
      </w:pPr>
      <w:r>
        <w:rPr>
          <w:rFonts w:hint="eastAsia" w:ascii="宋体" w:hAnsi="宋体" w:cs="宋体"/>
          <w:color w:val="auto"/>
          <w:spacing w:val="8"/>
          <w:szCs w:val="21"/>
          <w:lang w:val="en-US" w:eastAsia="zh-CN"/>
        </w:rPr>
        <w:t>6</w:t>
      </w:r>
      <w:r>
        <w:rPr>
          <w:rFonts w:hint="eastAsia" w:ascii="宋体" w:hAnsi="宋体" w:cs="宋体"/>
          <w:color w:val="auto"/>
          <w:spacing w:val="8"/>
          <w:szCs w:val="21"/>
        </w:rPr>
        <w:t>.在《陈情表》中，李密通过</w:t>
      </w:r>
      <w:r>
        <w:rPr>
          <w:rFonts w:hint="eastAsia"/>
          <w:color w:val="auto"/>
          <w:szCs w:val="21"/>
        </w:rPr>
        <w:t>“</w:t>
      </w:r>
      <w:r>
        <w:rPr>
          <w:color w:val="auto"/>
          <w:szCs w:val="21"/>
          <w:u w:val="single"/>
        </w:rPr>
        <w:t xml:space="preserve">        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</w:t>
      </w: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</w:rPr>
        <w:t xml:space="preserve">    </w:t>
      </w: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</w:rPr>
        <w:t>，</w:t>
      </w:r>
      <w:r>
        <w:rPr>
          <w:color w:val="auto"/>
          <w:szCs w:val="21"/>
          <w:u w:val="single"/>
        </w:rPr>
        <w:t xml:space="preserve">    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    </w:t>
      </w:r>
      <w:r>
        <w:rPr>
          <w:color w:val="auto"/>
          <w:szCs w:val="21"/>
          <w:u w:val="single"/>
        </w:rPr>
        <w:t xml:space="preserve">   </w:t>
      </w:r>
      <w:r>
        <w:rPr>
          <w:rFonts w:hint="eastAsia"/>
          <w:color w:val="auto"/>
          <w:szCs w:val="21"/>
          <w:u w:val="single"/>
        </w:rPr>
        <w:t xml:space="preserve">   </w:t>
      </w:r>
      <w:r>
        <w:rPr>
          <w:color w:val="auto"/>
          <w:szCs w:val="21"/>
          <w:u w:val="single"/>
        </w:rPr>
        <w:t xml:space="preserve">    </w:t>
      </w:r>
      <w:r>
        <w:rPr>
          <w:rFonts w:hint="eastAsia"/>
          <w:color w:val="auto"/>
          <w:szCs w:val="21"/>
        </w:rPr>
        <w:t>”</w:t>
      </w:r>
      <w:r>
        <w:rPr>
          <w:rFonts w:hint="eastAsia" w:ascii="宋体" w:hAnsi="宋体" w:cs="宋体"/>
          <w:color w:val="auto"/>
          <w:spacing w:val="8"/>
          <w:szCs w:val="21"/>
        </w:rPr>
        <w:t>这两句向晋武帝表明了自己本来就希望做官显达，并不顾惜名声节操</w:t>
      </w:r>
      <w:r>
        <w:rPr>
          <w:rFonts w:hint="eastAsia" w:ascii="宋体" w:hAnsi="宋体" w:cs="宋体"/>
          <w:color w:val="auto"/>
          <w:spacing w:val="8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打消晋武帝对前朝旧臣猜忌</w:t>
      </w:r>
      <w:r>
        <w:rPr>
          <w:rFonts w:hint="eastAsia" w:ascii="宋体" w:hAnsi="宋体" w:cs="宋体"/>
          <w:color w:val="auto"/>
          <w:spacing w:val="8"/>
          <w:szCs w:val="21"/>
        </w:rPr>
        <w:t>。</w:t>
      </w:r>
    </w:p>
    <w:p w14:paraId="40EAD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hint="eastAsia" w:ascii="宋体" w:hAnsi="宋体" w:cs="宋体"/>
          <w:color w:val="auto"/>
          <w:spacing w:val="8"/>
          <w:szCs w:val="21"/>
        </w:rPr>
      </w:pPr>
      <w:r>
        <w:rPr>
          <w:rFonts w:hint="eastAsia" w:ascii="宋体" w:hAnsi="宋体" w:cs="宋体"/>
          <w:color w:val="auto"/>
          <w:spacing w:val="8"/>
          <w:szCs w:val="21"/>
          <w:lang w:val="en-US" w:eastAsia="zh-CN"/>
        </w:rPr>
        <w:t>7</w:t>
      </w:r>
      <w:r>
        <w:rPr>
          <w:rFonts w:hint="eastAsia" w:ascii="宋体" w:hAnsi="宋体" w:cs="宋体"/>
          <w:color w:val="auto"/>
          <w:spacing w:val="8"/>
          <w:szCs w:val="21"/>
        </w:rPr>
        <w:t>.在《陈情表》中，李密向晋武帝陈述了自己和祖母相依为命的情况，他说如果自己没有祖母，则</w:t>
      </w:r>
      <w:r>
        <w:rPr>
          <w:rFonts w:hint="eastAsia"/>
          <w:color w:val="auto"/>
          <w:szCs w:val="21"/>
        </w:rPr>
        <w:t>“</w:t>
      </w:r>
      <w:r>
        <w:rPr>
          <w:color w:val="auto"/>
          <w:szCs w:val="21"/>
          <w:u w:val="single"/>
        </w:rPr>
        <w:t xml:space="preserve">    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</w:rPr>
        <w:t xml:space="preserve">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 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color w:val="auto"/>
          <w:szCs w:val="21"/>
          <w:u w:val="single"/>
        </w:rPr>
        <w:t xml:space="preserve">   </w:t>
      </w:r>
      <w:r>
        <w:rPr>
          <w:rFonts w:hint="eastAsia"/>
          <w:color w:val="auto"/>
          <w:szCs w:val="21"/>
        </w:rPr>
        <w:t>”</w:t>
      </w:r>
      <w:r>
        <w:rPr>
          <w:rFonts w:hint="eastAsia" w:ascii="宋体" w:hAnsi="宋体" w:cs="宋体"/>
          <w:color w:val="auto"/>
          <w:spacing w:val="8"/>
          <w:szCs w:val="21"/>
        </w:rPr>
        <w:t>；如果祖母没有自己在身边，则</w:t>
      </w:r>
      <w:r>
        <w:rPr>
          <w:rFonts w:hint="eastAsia"/>
          <w:color w:val="auto"/>
          <w:szCs w:val="21"/>
        </w:rPr>
        <w:t>“</w:t>
      </w: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</w:rPr>
        <w:t xml:space="preserve">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/>
          <w:color w:val="auto"/>
          <w:szCs w:val="21"/>
          <w:u w:val="single"/>
          <w:lang w:val="en-US" w:eastAsia="zh-CN"/>
        </w:rPr>
        <w:t xml:space="preserve">    </w:t>
      </w:r>
      <w:r>
        <w:rPr>
          <w:color w:val="auto"/>
          <w:szCs w:val="21"/>
          <w:u w:val="single"/>
        </w:rPr>
        <w:t xml:space="preserve">         </w:t>
      </w:r>
      <w:r>
        <w:rPr>
          <w:rFonts w:hint="eastAsia"/>
          <w:color w:val="auto"/>
          <w:szCs w:val="21"/>
        </w:rPr>
        <w:t>”</w:t>
      </w:r>
      <w:r>
        <w:rPr>
          <w:rFonts w:hint="eastAsia" w:ascii="宋体" w:hAnsi="宋体" w:cs="宋体"/>
          <w:color w:val="auto"/>
          <w:spacing w:val="8"/>
          <w:szCs w:val="21"/>
        </w:rPr>
        <w:t>。</w:t>
      </w:r>
    </w:p>
    <w:p w14:paraId="04BCE3F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80" w:lineRule="auto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pacing w:val="8"/>
          <w:sz w:val="28"/>
          <w:szCs w:val="28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 w:val="21"/>
          <w:szCs w:val="21"/>
        </w:rPr>
        <w:t>．（2025·湖南长沙·模拟预测）李密在《陈情表》中，用乌鸦反哺作喻，引出自己上表的目的的两句是“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sz w:val="21"/>
          <w:szCs w:val="21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sz w:val="21"/>
          <w:szCs w:val="21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”。</w:t>
      </w:r>
    </w:p>
    <w:p w14:paraId="39522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hint="eastAsia"/>
          <w:color w:val="auto"/>
          <w:szCs w:val="21"/>
        </w:rPr>
      </w:pPr>
      <w:r>
        <w:rPr>
          <w:rFonts w:hint="eastAsia" w:ascii="宋体" w:hAnsi="宋体" w:cs="宋体"/>
          <w:color w:val="auto"/>
          <w:spacing w:val="8"/>
          <w:szCs w:val="21"/>
          <w:lang w:val="en-US" w:eastAsia="zh-CN"/>
        </w:rPr>
        <w:t>9</w:t>
      </w:r>
      <w:r>
        <w:rPr>
          <w:rFonts w:hint="eastAsia" w:ascii="宋体" w:hAnsi="宋体" w:cs="宋体"/>
          <w:color w:val="auto"/>
          <w:spacing w:val="8"/>
          <w:szCs w:val="21"/>
        </w:rPr>
        <w:t>.在《陈情表》中，李密在文末用“结草”的典故来表明如果朝廷能满足自己抚养祖母终老这个心愿的话，自己将会终身报答朝廷的知遇之恩的句子是</w:t>
      </w:r>
      <w:r>
        <w:rPr>
          <w:rFonts w:hint="eastAsia"/>
          <w:color w:val="auto"/>
          <w:szCs w:val="21"/>
        </w:rPr>
        <w:t>“</w:t>
      </w:r>
      <w:r>
        <w:rPr>
          <w:color w:val="auto"/>
          <w:szCs w:val="21"/>
          <w:u w:val="single"/>
        </w:rPr>
        <w:t xml:space="preserve">         </w:t>
      </w:r>
      <w:r>
        <w:rPr>
          <w:rFonts w:hint="eastAsia"/>
          <w:color w:val="auto"/>
          <w:szCs w:val="21"/>
          <w:u w:val="single"/>
        </w:rPr>
        <w:t xml:space="preserve">  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</w:t>
      </w:r>
      <w:r>
        <w:rPr>
          <w:color w:val="auto"/>
          <w:szCs w:val="21"/>
          <w:u w:val="single"/>
        </w:rPr>
        <w:t xml:space="preserve">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</w:t>
      </w:r>
      <w:r>
        <w:rPr>
          <w:color w:val="auto"/>
          <w:szCs w:val="21"/>
          <w:u w:val="single"/>
        </w:rPr>
        <w:t xml:space="preserve">       </w:t>
      </w:r>
      <w:r>
        <w:rPr>
          <w:rFonts w:hint="eastAsia"/>
          <w:color w:val="auto"/>
          <w:szCs w:val="21"/>
        </w:rPr>
        <w:t>，</w:t>
      </w:r>
    </w:p>
    <w:p w14:paraId="53387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left"/>
        <w:textAlignment w:val="auto"/>
        <w:rPr>
          <w:rFonts w:ascii="宋体" w:cs="宋体"/>
          <w:color w:val="auto"/>
          <w:spacing w:val="8"/>
          <w:szCs w:val="21"/>
        </w:rPr>
      </w:pPr>
      <w:r>
        <w:rPr>
          <w:color w:val="auto"/>
          <w:szCs w:val="21"/>
          <w:u w:val="single"/>
        </w:rPr>
        <w:t xml:space="preserve">    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      </w:t>
      </w:r>
      <w:r>
        <w:rPr>
          <w:rFonts w:hint="eastAsia"/>
          <w:color w:val="auto"/>
          <w:szCs w:val="21"/>
          <w:u w:val="single"/>
        </w:rPr>
        <w:t xml:space="preserve"> </w:t>
      </w:r>
      <w:r>
        <w:rPr>
          <w:color w:val="auto"/>
          <w:szCs w:val="21"/>
          <w:u w:val="single"/>
        </w:rPr>
        <w:t xml:space="preserve">       </w:t>
      </w:r>
      <w:r>
        <w:rPr>
          <w:rFonts w:hint="eastAsia"/>
          <w:color w:val="auto"/>
          <w:szCs w:val="21"/>
        </w:rPr>
        <w:t>”。</w:t>
      </w:r>
      <w:r>
        <w:rPr>
          <w:rFonts w:ascii="宋体" w:hAnsi="宋体" w:cs="宋体"/>
          <w:color w:val="auto"/>
          <w:spacing w:val="8"/>
          <w:szCs w:val="21"/>
        </w:rPr>
        <w:t xml:space="preserve"> </w:t>
      </w:r>
    </w:p>
    <w:p w14:paraId="09E32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/>
          <w:color w:val="auto"/>
        </w:rPr>
      </w:pPr>
      <w:r>
        <w:rPr>
          <w:rFonts w:hint="eastAsia"/>
          <w:color w:val="1D41D5"/>
          <w:lang w:val="en-US" w:eastAsia="zh-CN"/>
        </w:rPr>
        <w:t>10</w:t>
      </w:r>
      <w:r>
        <w:rPr>
          <w:rFonts w:hint="eastAsia"/>
          <w:color w:val="1D41D5"/>
        </w:rPr>
        <w:t>.</w:t>
      </w:r>
      <w:r>
        <w:rPr>
          <w:rFonts w:hint="eastAsia"/>
          <w:color w:val="auto"/>
        </w:rPr>
        <w:t>《陈情表》中李密最后用</w:t>
      </w:r>
      <w:r>
        <w:rPr>
          <w:rFonts w:hint="eastAsia"/>
          <w:color w:val="auto"/>
          <w:szCs w:val="21"/>
        </w:rPr>
        <w:t>“</w:t>
      </w:r>
      <w:r>
        <w:rPr>
          <w:color w:val="auto"/>
          <w:szCs w:val="21"/>
          <w:u w:val="single"/>
        </w:rPr>
        <w:t xml:space="preserve">    </w:t>
      </w:r>
      <w:r>
        <w:rPr>
          <w:rFonts w:hint="eastAsia"/>
          <w:color w:val="auto"/>
          <w:szCs w:val="21"/>
          <w:u w:val="single"/>
        </w:rPr>
        <w:t xml:space="preserve">  </w:t>
      </w:r>
      <w:r>
        <w:rPr>
          <w:color w:val="auto"/>
          <w:szCs w:val="21"/>
          <w:u w:val="single"/>
        </w:rPr>
        <w:t xml:space="preserve">  </w:t>
      </w:r>
      <w:r>
        <w:rPr>
          <w:rFonts w:hint="eastAsia"/>
          <w:color w:val="auto"/>
          <w:szCs w:val="21"/>
          <w:u w:val="single"/>
        </w:rPr>
        <w:t xml:space="preserve">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   </w:t>
      </w:r>
      <w:r>
        <w:rPr>
          <w:color w:val="auto"/>
          <w:szCs w:val="21"/>
          <w:u w:val="single"/>
        </w:rPr>
        <w:t xml:space="preserve">      </w:t>
      </w:r>
      <w:r>
        <w:rPr>
          <w:rFonts w:hint="eastAsia"/>
          <w:color w:val="auto"/>
          <w:szCs w:val="21"/>
        </w:rPr>
        <w:t>，</w:t>
      </w:r>
      <w:r>
        <w:rPr>
          <w:color w:val="auto"/>
          <w:szCs w:val="21"/>
          <w:u w:val="single"/>
        </w:rPr>
        <w:t xml:space="preserve">      </w:t>
      </w:r>
      <w:r>
        <w:rPr>
          <w:rFonts w:hint="eastAsia"/>
          <w:color w:val="auto"/>
          <w:szCs w:val="21"/>
          <w:u w:val="single"/>
          <w:lang w:val="en-US" w:eastAsia="zh-CN"/>
        </w:rPr>
        <w:t xml:space="preserve">      </w:t>
      </w:r>
      <w:r>
        <w:rPr>
          <w:color w:val="auto"/>
          <w:szCs w:val="21"/>
          <w:u w:val="single"/>
        </w:rPr>
        <w:t xml:space="preserve"> </w:t>
      </w:r>
      <w:r>
        <w:rPr>
          <w:rFonts w:hint="eastAsia"/>
          <w:color w:val="auto"/>
          <w:szCs w:val="21"/>
          <w:u w:val="single"/>
        </w:rPr>
        <w:t xml:space="preserve">     </w:t>
      </w:r>
      <w:r>
        <w:rPr>
          <w:color w:val="auto"/>
          <w:szCs w:val="21"/>
          <w:u w:val="single"/>
        </w:rPr>
        <w:t xml:space="preserve">     </w:t>
      </w:r>
      <w:r>
        <w:rPr>
          <w:rFonts w:hint="eastAsia"/>
          <w:color w:val="auto"/>
          <w:szCs w:val="21"/>
        </w:rPr>
        <w:t>”</w:t>
      </w:r>
      <w:r>
        <w:rPr>
          <w:rFonts w:hint="eastAsia"/>
          <w:color w:val="auto"/>
        </w:rPr>
        <w:t>两句请求晋武帝怜悯他的现状并准许他的要求。</w:t>
      </w:r>
    </w:p>
    <w:p w14:paraId="5FED6C9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80" w:lineRule="auto"/>
        <w:jc w:val="left"/>
        <w:textAlignment w:val="center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．（2025·江西宜春·一模）《陈情表》中李密向晋武帝申诉“臣之进退，实为狼狈”，其中“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b w:val="0"/>
          <w:color w:val="auto"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”两句照应了欲“进”而不能。 </w:t>
      </w:r>
    </w:p>
    <w:p w14:paraId="29C3C9D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80" w:lineRule="auto"/>
        <w:jc w:val="left"/>
        <w:textAlignment w:val="center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．（25-26高三上·江苏南京·阶段练习）《陈情表》中，李密谈及晋武帝的治理天下的方略，其中“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color w:val="auto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color w:val="auto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”体现孔子“老者怀之”的敬老思想。</w:t>
      </w:r>
    </w:p>
    <w:p w14:paraId="43E4D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</w:p>
    <w:p w14:paraId="286D4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【参考答案】</w:t>
      </w:r>
    </w:p>
    <w:p w14:paraId="7154C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1．臣以险</w:t>
      </w:r>
      <w:r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  <w:t>衅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 xml:space="preserve">  夙遭</w:t>
      </w:r>
      <w:r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  <w:t>闵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 xml:space="preserve">凶  </w:t>
      </w:r>
    </w:p>
    <w:p w14:paraId="7A9B2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．既无伯叔  终鲜兄弟 </w:t>
      </w:r>
    </w:p>
    <w:p w14:paraId="7766B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．外无期功强近之亲  内无应门五尺之</w:t>
      </w:r>
      <w:r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  <w:t>僮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 </w:t>
      </w:r>
    </w:p>
    <w:p w14:paraId="6C495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4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．茕</w:t>
      </w:r>
      <w:r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  <w:t>茕孑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 xml:space="preserve">立  形影相吊  </w:t>
      </w:r>
    </w:p>
    <w:p w14:paraId="1623D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 xml:space="preserve">.臣以供养无主  辞不赴命  </w:t>
      </w:r>
    </w:p>
    <w:p w14:paraId="0BB98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.本图宦达  不</w:t>
      </w:r>
      <w:r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  <w:t>矜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 xml:space="preserve">名节  </w:t>
      </w:r>
    </w:p>
    <w:p w14:paraId="42700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7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.无以至今日  无以终余年 </w:t>
      </w:r>
    </w:p>
    <w:p w14:paraId="66490E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240" w:lineRule="auto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．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乌</w:t>
      </w:r>
      <w:r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  <w:t>鸟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私情   愿乞终养</w:t>
      </w:r>
    </w:p>
    <w:p w14:paraId="175E5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．臣生当</w:t>
      </w:r>
      <w:r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  <w:t>陨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首  死当结草  </w:t>
      </w:r>
    </w:p>
    <w:p w14:paraId="0DF4C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10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.愿陛下</w:t>
      </w:r>
      <w:r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  <w:t>矜愍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愚诚，听臣微志</w:t>
      </w:r>
    </w:p>
    <w:p w14:paraId="0FC18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11.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臣欲奉诏奔驰    则刘病日</w:t>
      </w:r>
      <w:r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  <w:t>笃</w:t>
      </w:r>
    </w:p>
    <w:p w14:paraId="4D4AE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  <w:lang w:val="en-US" w:eastAsia="zh-CN"/>
        </w:rPr>
        <w:t>12.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 xml:space="preserve">凡在故老  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犹蒙</w:t>
      </w:r>
      <w:r>
        <w:rPr>
          <w:rFonts w:hint="eastAsia" w:ascii="楷体" w:hAnsi="楷体" w:eastAsia="楷体" w:cs="楷体"/>
          <w:b w:val="0"/>
          <w:bCs w:val="0"/>
          <w:color w:val="0000FF"/>
          <w:spacing w:val="8"/>
          <w:sz w:val="40"/>
          <w:szCs w:val="40"/>
        </w:rPr>
        <w:t>矜</w:t>
      </w:r>
      <w:r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  <w:t>育</w:t>
      </w:r>
    </w:p>
    <w:p w14:paraId="46FD2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8"/>
          <w:sz w:val="28"/>
          <w:szCs w:val="28"/>
        </w:rPr>
      </w:pPr>
    </w:p>
    <w:sectPr>
      <w:headerReference r:id="rId3" w:type="default"/>
      <w:pgSz w:w="11906" w:h="16838"/>
      <w:pgMar w:top="816" w:right="1123" w:bottom="816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46E8A">
    <w:pPr>
      <w:pStyle w:val="4"/>
      <w:widowControl/>
      <w:shd w:val="clear" w:color="auto" w:fill="FFFFFF"/>
      <w:snapToGrid w:val="0"/>
      <w:spacing w:before="62" w:beforeLines="20" w:beforeAutospacing="0" w:afterAutospacing="0" w:line="288" w:lineRule="auto"/>
      <w:jc w:val="both"/>
      <w:rPr>
        <w:rFonts w:hint="default" w:ascii="楷体" w:hAnsi="楷体" w:eastAsia="楷体" w:cs="楷体"/>
        <w:b w:val="0"/>
        <w:bCs w:val="0"/>
        <w:color w:val="000000"/>
        <w:spacing w:val="8"/>
        <w:sz w:val="16"/>
        <w:szCs w:val="16"/>
        <w:lang w:val="en-US"/>
      </w:rPr>
    </w:pPr>
    <w:r>
      <w:rPr>
        <w:rFonts w:hint="eastAsia" w:ascii="楷体" w:hAnsi="楷体" w:eastAsia="楷体" w:cs="楷体"/>
        <w:b w:val="0"/>
        <w:bCs w:val="0"/>
        <w:color w:val="1E1E1E"/>
        <w:kern w:val="0"/>
        <w:sz w:val="21"/>
        <w:szCs w:val="21"/>
        <w:lang w:val="en-US" w:eastAsia="zh-CN" w:bidi="ar-SA"/>
      </w:rPr>
      <w:t>《陈情表》理解性默写（0320）</w:t>
    </w:r>
  </w:p>
  <w:p w14:paraId="6D7783F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92499"/>
    <w:rsid w:val="14B57287"/>
    <w:rsid w:val="16D92499"/>
    <w:rsid w:val="1FDB5753"/>
    <w:rsid w:val="27DC59EA"/>
    <w:rsid w:val="40926FFF"/>
    <w:rsid w:val="5A9D30EE"/>
    <w:rsid w:val="5D526412"/>
    <w:rsid w:val="7B59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2026-03-19T06:13:00Z</dcterms:created>
  <dc:creator>小兮</dc:creator>
  <cp:lastModifiedBy>小兮</cp:lastModifiedBy>
  <cp:lastPrinted>2026-03-19T07:08:56Z</cp:lastPrinted>
  <dcterms:modified xsi:type="dcterms:W3CDTF">2026-03-19T07:13:26Z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77AE0B08500C44A8A72D8EC408CE9D69_13</vt:lpwstr>
  </property>
  <property fmtid="{D5CDD505-2E9C-101B-9397-08002B2CF9AE}" pid="4" name="KSOTemplateDocerSaveRecord">
    <vt:lpwstr>eyJoZGlkIjoiMzgxZWQwZmIyZTBmZDlhNzUxMWYyOGI4ZTcyNGMxOTUiLCJ1c2VySWQiOiIzOTQ2NjQ2NjMifQ==</vt:lpwstr>
  </property>
</Properties>
</file>