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1A74ED">
      <w:pPr>
        <w:rPr>
          <w:rFonts w:ascii="宋体" w:hAnsi="宋体" w:cs="宋体"/>
          <w:color w:val="1E1E1E"/>
          <w:kern w:val="0"/>
        </w:rPr>
      </w:pPr>
    </w:p>
    <w:p w14:paraId="517B88B3">
      <w:pPr>
        <w:keepNext w:val="0"/>
        <w:keepLines w:val="0"/>
        <w:pageBreakBefore w:val="0"/>
        <w:kinsoku/>
        <w:wordWrap/>
        <w:overflowPunct/>
        <w:topLinePunct w:val="0"/>
        <w:autoSpaceDN/>
        <w:bidi w:val="0"/>
        <w:adjustRightInd/>
        <w:snapToGrid w:val="0"/>
        <w:spacing w:line="600" w:lineRule="auto"/>
        <w:textAlignment w:val="auto"/>
        <w:rPr>
          <w:rFonts w:hint="eastAsia" w:ascii="宋体" w:hAnsi="宋体" w:eastAsia="宋体" w:cs="宋体"/>
          <w:color w:val="1E1E1E"/>
          <w:kern w:val="0"/>
          <w:szCs w:val="21"/>
          <w:lang w:eastAsia="zh-CN"/>
        </w:rPr>
      </w:pPr>
      <w:r>
        <w:rPr>
          <w:rFonts w:hint="eastAsia" w:ascii="宋体" w:hAnsi="宋体" w:eastAsia="宋体" w:cs="宋体"/>
          <w:color w:val="1E1E1E"/>
          <w:kern w:val="0"/>
          <w:szCs w:val="21"/>
        </w:rPr>
        <w:t>1</w:t>
      </w:r>
      <w:r>
        <w:rPr>
          <w:rFonts w:ascii="宋体" w:hAnsi="宋体" w:eastAsia="宋体" w:cs="宋体"/>
          <w:color w:val="1E1E1E"/>
          <w:kern w:val="0"/>
          <w:szCs w:val="21"/>
        </w:rPr>
        <w:t>.</w:t>
      </w:r>
      <w:r>
        <w:rPr>
          <w:rFonts w:hint="eastAsia" w:ascii="宋体" w:hAnsi="宋体" w:eastAsia="宋体" w:cs="宋体"/>
          <w:color w:val="1E1E1E"/>
          <w:kern w:val="0"/>
          <w:szCs w:val="21"/>
        </w:rPr>
        <w:t>在《项脊轩志》中，描写百年老屋“项脊轩”在修葺之前的旧、破的句子是：</w:t>
      </w:r>
      <w:r>
        <w:rPr>
          <w:rFonts w:hint="eastAsia" w:ascii="宋体" w:hAnsi="宋体" w:eastAsia="宋体" w:cs="宋体"/>
          <w:color w:val="1E1E1E"/>
          <w:kern w:val="0"/>
          <w:szCs w:val="21"/>
          <w:lang w:eastAsia="zh-CN"/>
        </w:rPr>
        <w:t>“</w:t>
      </w:r>
      <w:r>
        <w:rPr>
          <w:rFonts w:hint="eastAsia" w:ascii="宋体" w:hAnsi="宋体" w:eastAsia="宋体" w:cs="宋体"/>
          <w:color w:val="1E1E1E"/>
          <w:kern w:val="0"/>
          <w:szCs w:val="21"/>
        </w:rPr>
        <w:t>______________________，_________________。</w:t>
      </w:r>
      <w:r>
        <w:rPr>
          <w:rFonts w:hint="eastAsia" w:ascii="宋体" w:hAnsi="宋体" w:eastAsia="宋体" w:cs="宋体"/>
          <w:color w:val="1E1E1E"/>
          <w:kern w:val="0"/>
          <w:szCs w:val="21"/>
          <w:lang w:eastAsia="zh-CN"/>
        </w:rPr>
        <w:t>”</w:t>
      </w:r>
    </w:p>
    <w:p w14:paraId="62A0D8DF">
      <w:pPr>
        <w:keepNext w:val="0"/>
        <w:keepLines w:val="0"/>
        <w:pageBreakBefore w:val="0"/>
        <w:kinsoku/>
        <w:wordWrap/>
        <w:overflowPunct/>
        <w:topLinePunct w:val="0"/>
        <w:autoSpaceDN/>
        <w:bidi w:val="0"/>
        <w:adjustRightInd/>
        <w:snapToGrid w:val="0"/>
        <w:spacing w:line="600" w:lineRule="auto"/>
        <w:textAlignment w:val="auto"/>
        <w:rPr>
          <w:rFonts w:ascii="宋体" w:hAnsi="宋体" w:eastAsia="宋体" w:cs="宋体"/>
          <w:color w:val="1E1E1E"/>
          <w:szCs w:val="21"/>
        </w:rPr>
      </w:pPr>
      <w:r>
        <w:rPr>
          <w:rFonts w:hint="eastAsia" w:ascii="宋体" w:hAnsi="宋体" w:eastAsia="宋体" w:cs="宋体"/>
          <w:color w:val="1E1E1E"/>
          <w:szCs w:val="21"/>
        </w:rPr>
        <w:t>2</w:t>
      </w:r>
      <w:r>
        <w:rPr>
          <w:rFonts w:ascii="宋体" w:hAnsi="宋体" w:eastAsia="宋体" w:cs="宋体"/>
          <w:color w:val="1E1E1E"/>
          <w:szCs w:val="21"/>
        </w:rPr>
        <w:t>.</w:t>
      </w:r>
      <w:r>
        <w:rPr>
          <w:rFonts w:hint="eastAsia" w:ascii="宋体" w:hAnsi="宋体" w:eastAsia="宋体" w:cs="宋体"/>
          <w:color w:val="1E1E1E"/>
          <w:szCs w:val="21"/>
        </w:rPr>
        <w:t>在《项脊轩志》中，作者归有光“___________</w:t>
      </w:r>
      <w:r>
        <w:rPr>
          <w:rFonts w:hint="eastAsia" w:ascii="宋体" w:hAnsi="宋体" w:eastAsia="宋体" w:cs="宋体"/>
          <w:color w:val="1E1E1E"/>
          <w:kern w:val="0"/>
          <w:szCs w:val="21"/>
        </w:rPr>
        <w:t>___</w:t>
      </w:r>
      <w:r>
        <w:rPr>
          <w:rFonts w:hint="eastAsia" w:ascii="宋体" w:hAnsi="宋体" w:eastAsia="宋体" w:cs="宋体"/>
          <w:color w:val="1E1E1E"/>
          <w:szCs w:val="21"/>
        </w:rPr>
        <w:t>__</w:t>
      </w:r>
      <w:r>
        <w:rPr>
          <w:rFonts w:hint="eastAsia" w:ascii="宋体" w:hAnsi="宋体" w:eastAsia="宋体" w:cs="宋体"/>
          <w:color w:val="1E1E1E"/>
          <w:kern w:val="0"/>
          <w:szCs w:val="21"/>
        </w:rPr>
        <w:t>___</w:t>
      </w:r>
      <w:r>
        <w:rPr>
          <w:rFonts w:hint="eastAsia" w:ascii="宋体" w:hAnsi="宋体" w:eastAsia="宋体" w:cs="宋体"/>
          <w:color w:val="1E1E1E"/>
          <w:szCs w:val="21"/>
        </w:rPr>
        <w:t>______，____________________”，使得房间的亮度大增，采光极好。</w:t>
      </w:r>
    </w:p>
    <w:p w14:paraId="727EBB54">
      <w:pPr>
        <w:keepNext w:val="0"/>
        <w:keepLines w:val="0"/>
        <w:pageBreakBefore w:val="0"/>
        <w:tabs>
          <w:tab w:val="left" w:pos="312"/>
        </w:tabs>
        <w:kinsoku/>
        <w:wordWrap/>
        <w:overflowPunct/>
        <w:topLinePunct w:val="0"/>
        <w:autoSpaceDN/>
        <w:bidi w:val="0"/>
        <w:adjustRightInd/>
        <w:snapToGrid w:val="0"/>
        <w:spacing w:line="600" w:lineRule="auto"/>
        <w:jc w:val="left"/>
        <w:textAlignment w:val="auto"/>
        <w:rPr>
          <w:rFonts w:hint="eastAsia" w:ascii="宋体" w:hAnsi="宋体" w:eastAsia="宋体"/>
          <w:szCs w:val="21"/>
        </w:rPr>
      </w:pPr>
      <w:r>
        <w:rPr>
          <w:rFonts w:hint="eastAsia" w:ascii="宋体" w:hAnsi="宋体" w:eastAsia="宋体" w:cs="宋体"/>
          <w:color w:val="1E1E1E"/>
          <w:szCs w:val="21"/>
        </w:rPr>
        <w:t>3</w:t>
      </w:r>
      <w:r>
        <w:rPr>
          <w:rFonts w:ascii="宋体" w:hAnsi="宋体" w:eastAsia="宋体" w:cs="宋体"/>
          <w:color w:val="1E1E1E"/>
          <w:szCs w:val="21"/>
        </w:rPr>
        <w:t>.</w:t>
      </w:r>
      <w:r>
        <w:rPr>
          <w:rFonts w:hint="eastAsia" w:ascii="宋体" w:hAnsi="宋体" w:eastAsia="宋体"/>
          <w:szCs w:val="21"/>
        </w:rPr>
        <w:t xml:space="preserve"> 在《项脊轩志》中，描写了项脊轩里面有书香之味的句子是：</w:t>
      </w:r>
      <w:r>
        <w:rPr>
          <w:rFonts w:hint="eastAsia" w:ascii="宋体" w:hAnsi="宋体" w:eastAsia="宋体"/>
          <w:szCs w:val="21"/>
          <w:lang w:eastAsia="zh-CN"/>
        </w:rPr>
        <w:t>“</w:t>
      </w: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r>
        <w:rPr>
          <w:rFonts w:hint="eastAsia" w:ascii="宋体" w:hAnsi="宋体" w:eastAsia="宋体"/>
          <w:szCs w:val="21"/>
        </w:rPr>
        <w:t>，</w:t>
      </w:r>
    </w:p>
    <w:p w14:paraId="1A8DB384">
      <w:pPr>
        <w:keepNext w:val="0"/>
        <w:keepLines w:val="0"/>
        <w:pageBreakBefore w:val="0"/>
        <w:tabs>
          <w:tab w:val="left" w:pos="312"/>
        </w:tabs>
        <w:kinsoku/>
        <w:wordWrap/>
        <w:overflowPunct/>
        <w:topLinePunct w:val="0"/>
        <w:autoSpaceDN/>
        <w:bidi w:val="0"/>
        <w:adjustRightInd/>
        <w:snapToGrid w:val="0"/>
        <w:spacing w:line="600" w:lineRule="auto"/>
        <w:jc w:val="left"/>
        <w:textAlignment w:val="auto"/>
        <w:rPr>
          <w:rFonts w:hint="eastAsia" w:ascii="宋体" w:hAnsi="宋体" w:eastAsia="宋体"/>
          <w:szCs w:val="21"/>
          <w:lang w:eastAsia="zh-CN"/>
        </w:rPr>
      </w:pPr>
      <w:r>
        <w:rPr>
          <w:rFonts w:hint="eastAsia" w:ascii="宋体" w:hAnsi="宋体" w:eastAsia="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eastAsia="宋体"/>
          <w:szCs w:val="21"/>
          <w:u w:val="single"/>
        </w:rPr>
        <w:t xml:space="preserve">     </w:t>
      </w:r>
      <w:r>
        <w:rPr>
          <w:rFonts w:hint="eastAsia" w:ascii="宋体" w:hAnsi="宋体" w:eastAsia="宋体"/>
          <w:szCs w:val="21"/>
        </w:rPr>
        <w:t>。</w:t>
      </w:r>
      <w:r>
        <w:rPr>
          <w:rFonts w:hint="eastAsia" w:ascii="宋体" w:hAnsi="宋体" w:eastAsia="宋体"/>
          <w:szCs w:val="21"/>
          <w:lang w:eastAsia="zh-CN"/>
        </w:rPr>
        <w:t>”</w:t>
      </w:r>
    </w:p>
    <w:p w14:paraId="7272C353">
      <w:pPr>
        <w:keepNext w:val="0"/>
        <w:keepLines w:val="0"/>
        <w:pageBreakBefore w:val="0"/>
        <w:widowControl/>
        <w:shd w:val="clear" w:color="auto" w:fill="FFFFFF"/>
        <w:kinsoku/>
        <w:wordWrap/>
        <w:overflowPunct/>
        <w:topLinePunct w:val="0"/>
        <w:autoSpaceDE w:val="0"/>
        <w:autoSpaceDN/>
        <w:bidi w:val="0"/>
        <w:adjustRightInd/>
        <w:snapToGrid w:val="0"/>
        <w:spacing w:line="600" w:lineRule="auto"/>
        <w:jc w:val="left"/>
        <w:textAlignment w:val="auto"/>
        <w:rPr>
          <w:rFonts w:hint="eastAsia" w:ascii="宋体" w:hAnsi="宋体" w:eastAsia="宋体"/>
          <w:color w:val="1E1E1E"/>
          <w:kern w:val="0"/>
          <w:szCs w:val="21"/>
          <w:lang w:eastAsia="zh-CN"/>
        </w:rPr>
      </w:pPr>
      <w:r>
        <w:rPr>
          <w:rFonts w:hint="eastAsia" w:ascii="宋体" w:hAnsi="宋体" w:eastAsia="宋体"/>
          <w:color w:val="1E1E1E"/>
          <w:kern w:val="0"/>
          <w:szCs w:val="21"/>
        </w:rPr>
        <w:t>4</w:t>
      </w:r>
      <w:r>
        <w:rPr>
          <w:rFonts w:ascii="宋体" w:hAnsi="宋体" w:eastAsia="宋体"/>
          <w:color w:val="1E1E1E"/>
          <w:kern w:val="0"/>
          <w:szCs w:val="21"/>
        </w:rPr>
        <w:t>.</w:t>
      </w:r>
      <w:r>
        <w:rPr>
          <w:rFonts w:hint="eastAsia" w:ascii="宋体" w:hAnsi="宋体" w:eastAsia="宋体"/>
          <w:color w:val="1E1E1E"/>
          <w:kern w:val="0"/>
          <w:szCs w:val="21"/>
        </w:rPr>
        <w:t>在《项脊轩志》中，描写了项脊轩庭阶上人与鸟雀和谐相处的景象的句子是：</w:t>
      </w:r>
      <w:r>
        <w:rPr>
          <w:rFonts w:hint="eastAsia" w:ascii="宋体" w:hAnsi="宋体" w:eastAsia="宋体"/>
          <w:color w:val="1E1E1E"/>
          <w:kern w:val="0"/>
          <w:szCs w:val="21"/>
          <w:lang w:eastAsia="zh-CN"/>
        </w:rPr>
        <w:t>“</w:t>
      </w:r>
      <w:r>
        <w:rPr>
          <w:rFonts w:hint="eastAsia" w:ascii="宋体" w:hAnsi="宋体" w:eastAsia="宋体"/>
          <w:color w:val="1E1E1E"/>
          <w:kern w:val="0"/>
          <w:szCs w:val="21"/>
        </w:rPr>
        <w:t>___________________，____________________。</w:t>
      </w:r>
      <w:r>
        <w:rPr>
          <w:rFonts w:hint="eastAsia" w:ascii="宋体" w:hAnsi="宋体" w:eastAsia="宋体"/>
          <w:color w:val="1E1E1E"/>
          <w:kern w:val="0"/>
          <w:szCs w:val="21"/>
          <w:lang w:eastAsia="zh-CN"/>
        </w:rPr>
        <w:t>”</w:t>
      </w:r>
    </w:p>
    <w:p w14:paraId="5948F69C">
      <w:pPr>
        <w:keepNext w:val="0"/>
        <w:keepLines w:val="0"/>
        <w:pageBreakBefore w:val="0"/>
        <w:widowControl/>
        <w:shd w:val="clear" w:color="auto" w:fill="FFFFFF"/>
        <w:kinsoku/>
        <w:wordWrap/>
        <w:overflowPunct/>
        <w:topLinePunct w:val="0"/>
        <w:autoSpaceDE w:val="0"/>
        <w:autoSpaceDN/>
        <w:bidi w:val="0"/>
        <w:adjustRightInd/>
        <w:snapToGrid w:val="0"/>
        <w:spacing w:line="600" w:lineRule="auto"/>
        <w:jc w:val="left"/>
        <w:textAlignment w:val="auto"/>
        <w:rPr>
          <w:rFonts w:hint="eastAsia" w:ascii="宋体" w:hAnsi="宋体" w:eastAsia="宋体"/>
          <w:color w:val="1E1E1E"/>
          <w:kern w:val="0"/>
          <w:szCs w:val="21"/>
          <w:lang w:eastAsia="zh-CN"/>
        </w:rPr>
      </w:pPr>
      <w:r>
        <w:rPr>
          <w:rFonts w:ascii="宋体" w:hAnsi="宋体" w:eastAsia="宋体"/>
          <w:color w:val="1E1E1E"/>
          <w:kern w:val="0"/>
          <w:szCs w:val="21"/>
        </w:rPr>
        <w:t>5..</w:t>
      </w:r>
      <w:r>
        <w:rPr>
          <w:rFonts w:hint="eastAsia" w:ascii="宋体" w:hAnsi="宋体" w:eastAsia="宋体"/>
          <w:color w:val="1E1E1E"/>
          <w:kern w:val="0"/>
          <w:szCs w:val="21"/>
        </w:rPr>
        <w:t>在《项脊轩志》中，描写了项脊轩附近桂树的影子在半墙上随着夜风的吹拂而不断移动景象的句子是：</w:t>
      </w:r>
      <w:r>
        <w:rPr>
          <w:rFonts w:hint="eastAsia" w:ascii="宋体" w:hAnsi="宋体" w:eastAsia="宋体"/>
          <w:color w:val="1E1E1E"/>
          <w:kern w:val="0"/>
          <w:szCs w:val="21"/>
          <w:lang w:eastAsia="zh-CN"/>
        </w:rPr>
        <w:t>“</w:t>
      </w:r>
      <w:r>
        <w:rPr>
          <w:rFonts w:hint="eastAsia" w:ascii="宋体" w:hAnsi="宋体" w:eastAsia="宋体"/>
          <w:color w:val="1E1E1E"/>
          <w:kern w:val="0"/>
          <w:szCs w:val="21"/>
        </w:rPr>
        <w:t>_________________，___________________。</w:t>
      </w:r>
      <w:r>
        <w:rPr>
          <w:rFonts w:hint="eastAsia" w:ascii="宋体" w:hAnsi="宋体" w:eastAsia="宋体"/>
          <w:color w:val="1E1E1E"/>
          <w:kern w:val="0"/>
          <w:szCs w:val="21"/>
          <w:lang w:eastAsia="zh-CN"/>
        </w:rPr>
        <w:t>”</w:t>
      </w:r>
    </w:p>
    <w:p w14:paraId="16E0CAC8">
      <w:pPr>
        <w:keepNext w:val="0"/>
        <w:keepLines w:val="0"/>
        <w:pageBreakBefore w:val="0"/>
        <w:widowControl/>
        <w:shd w:val="clear" w:color="auto" w:fill="FFFFFF"/>
        <w:kinsoku/>
        <w:wordWrap/>
        <w:overflowPunct/>
        <w:topLinePunct w:val="0"/>
        <w:autoSpaceDE w:val="0"/>
        <w:autoSpaceDN/>
        <w:bidi w:val="0"/>
        <w:adjustRightInd/>
        <w:snapToGrid w:val="0"/>
        <w:spacing w:line="600" w:lineRule="auto"/>
        <w:jc w:val="left"/>
        <w:textAlignment w:val="auto"/>
        <w:rPr>
          <w:rFonts w:hint="eastAsia" w:ascii="宋体" w:hAnsi="宋体" w:eastAsia="宋体"/>
          <w:color w:val="1E1E1E"/>
          <w:kern w:val="0"/>
          <w:szCs w:val="21"/>
          <w:lang w:eastAsia="zh-CN"/>
        </w:rPr>
      </w:pPr>
      <w:r>
        <w:rPr>
          <w:rFonts w:ascii="宋体" w:hAnsi="宋体" w:eastAsia="宋体" w:cs="宋体"/>
          <w:color w:val="1E1E1E"/>
          <w:kern w:val="0"/>
          <w:szCs w:val="21"/>
        </w:rPr>
        <w:t>6.</w:t>
      </w:r>
      <w:r>
        <w:rPr>
          <w:rFonts w:hint="eastAsia" w:ascii="宋体" w:hAnsi="宋体" w:eastAsia="宋体"/>
          <w:color w:val="1E1E1E"/>
          <w:kern w:val="0"/>
          <w:szCs w:val="21"/>
        </w:rPr>
        <w:t xml:space="preserve"> 在《项脊轩志》中，作者的感情基调由“喜”转“悲”的过渡句是：</w:t>
      </w:r>
      <w:r>
        <w:rPr>
          <w:rFonts w:hint="eastAsia" w:ascii="宋体" w:hAnsi="宋体" w:eastAsia="宋体"/>
          <w:color w:val="1E1E1E"/>
          <w:kern w:val="0"/>
          <w:szCs w:val="21"/>
          <w:lang w:eastAsia="zh-CN"/>
        </w:rPr>
        <w:t>“</w:t>
      </w:r>
      <w:r>
        <w:rPr>
          <w:rFonts w:hint="eastAsia" w:ascii="宋体" w:hAnsi="宋体" w:eastAsia="宋体"/>
          <w:color w:val="1E1E1E"/>
          <w:kern w:val="0"/>
          <w:szCs w:val="21"/>
        </w:rPr>
        <w:t>____________________，_____________________。</w:t>
      </w:r>
      <w:r>
        <w:rPr>
          <w:rFonts w:hint="eastAsia" w:ascii="宋体" w:hAnsi="宋体" w:eastAsia="宋体"/>
          <w:color w:val="1E1E1E"/>
          <w:kern w:val="0"/>
          <w:szCs w:val="21"/>
          <w:lang w:eastAsia="zh-CN"/>
        </w:rPr>
        <w:t>”</w:t>
      </w:r>
    </w:p>
    <w:p w14:paraId="31A50CF1">
      <w:pPr>
        <w:keepNext w:val="0"/>
        <w:keepLines w:val="0"/>
        <w:pageBreakBefore w:val="0"/>
        <w:tabs>
          <w:tab w:val="left" w:pos="312"/>
        </w:tabs>
        <w:kinsoku/>
        <w:wordWrap/>
        <w:overflowPunct/>
        <w:topLinePunct w:val="0"/>
        <w:autoSpaceDN/>
        <w:bidi w:val="0"/>
        <w:adjustRightInd/>
        <w:snapToGrid w:val="0"/>
        <w:spacing w:line="600" w:lineRule="auto"/>
        <w:jc w:val="left"/>
        <w:textAlignment w:val="auto"/>
        <w:rPr>
          <w:rFonts w:hint="eastAsia" w:ascii="宋体" w:hAnsi="宋体" w:eastAsia="宋体"/>
          <w:szCs w:val="21"/>
          <w:lang w:eastAsia="zh-CN"/>
        </w:rPr>
      </w:pPr>
      <w:r>
        <w:rPr>
          <w:rFonts w:ascii="宋体" w:hAnsi="宋体" w:eastAsia="宋体" w:cs="宋体"/>
          <w:color w:val="1E1E1E"/>
          <w:kern w:val="0"/>
          <w:szCs w:val="21"/>
        </w:rPr>
        <w:t>7.</w:t>
      </w:r>
      <w:r>
        <w:rPr>
          <w:rFonts w:hint="eastAsia" w:ascii="宋体" w:hAnsi="宋体" w:eastAsia="宋体"/>
          <w:szCs w:val="21"/>
        </w:rPr>
        <w:t xml:space="preserve"> 在《项脊轩志》中，描写了作者这个大家庭的叔父辈分家自立门户后门墙增多的句子是：</w:t>
      </w:r>
      <w:r>
        <w:rPr>
          <w:rFonts w:hint="eastAsia" w:ascii="宋体" w:hAnsi="宋体" w:eastAsia="宋体"/>
          <w:szCs w:val="21"/>
          <w:lang w:eastAsia="zh-CN"/>
        </w:rPr>
        <w:t>“</w:t>
      </w:r>
      <w:r>
        <w:rPr>
          <w:rFonts w:hint="eastAsia" w:ascii="宋体" w:hAnsi="宋体" w:eastAsia="宋体"/>
          <w:szCs w:val="21"/>
          <w:u w:val="single"/>
        </w:rPr>
        <w:t xml:space="preserve">           </w:t>
      </w:r>
      <w:r>
        <w:rPr>
          <w:rFonts w:hint="eastAsia" w:ascii="宋体" w:hAnsi="宋体" w:eastAsia="宋体" w:cs="宋体"/>
          <w:color w:val="1E1E1E"/>
          <w:kern w:val="0"/>
          <w:szCs w:val="21"/>
        </w:rPr>
        <w:t>______</w:t>
      </w:r>
      <w:r>
        <w:rPr>
          <w:rFonts w:hint="eastAsia" w:ascii="宋体" w:hAnsi="宋体" w:eastAsia="宋体"/>
          <w:szCs w:val="21"/>
          <w:u w:val="single"/>
        </w:rPr>
        <w:t xml:space="preserve">    </w:t>
      </w:r>
      <w:r>
        <w:rPr>
          <w:rFonts w:hint="eastAsia" w:ascii="宋体" w:hAnsi="宋体" w:eastAsia="宋体"/>
          <w:szCs w:val="21"/>
        </w:rPr>
        <w:t>，</w:t>
      </w:r>
      <w:r>
        <w:rPr>
          <w:rFonts w:hint="eastAsia" w:ascii="宋体" w:hAnsi="宋体" w:eastAsia="宋体"/>
          <w:szCs w:val="21"/>
          <w:u w:val="single"/>
        </w:rPr>
        <w:t xml:space="preserve">       </w:t>
      </w:r>
      <w:r>
        <w:rPr>
          <w:rFonts w:hint="eastAsia" w:ascii="宋体" w:hAnsi="宋体" w:eastAsia="宋体" w:cs="宋体"/>
          <w:color w:val="1E1E1E"/>
          <w:kern w:val="0"/>
          <w:szCs w:val="21"/>
        </w:rPr>
        <w:t>________</w:t>
      </w:r>
      <w:r>
        <w:rPr>
          <w:rFonts w:hint="eastAsia" w:ascii="宋体" w:hAnsi="宋体" w:eastAsia="宋体"/>
          <w:szCs w:val="21"/>
          <w:u w:val="single"/>
        </w:rPr>
        <w:t xml:space="preserve">      </w:t>
      </w:r>
      <w:r>
        <w:rPr>
          <w:rFonts w:hint="eastAsia" w:ascii="宋体" w:hAnsi="宋体" w:eastAsia="宋体"/>
          <w:szCs w:val="21"/>
        </w:rPr>
        <w:t>。</w:t>
      </w:r>
      <w:r>
        <w:rPr>
          <w:rFonts w:hint="eastAsia" w:ascii="宋体" w:hAnsi="宋体" w:eastAsia="宋体"/>
          <w:szCs w:val="21"/>
          <w:lang w:eastAsia="zh-CN"/>
        </w:rPr>
        <w:t>”</w:t>
      </w:r>
    </w:p>
    <w:p w14:paraId="78A18BEA">
      <w:pPr>
        <w:keepNext w:val="0"/>
        <w:keepLines w:val="0"/>
        <w:pageBreakBefore w:val="0"/>
        <w:tabs>
          <w:tab w:val="left" w:pos="312"/>
        </w:tabs>
        <w:kinsoku/>
        <w:wordWrap/>
        <w:overflowPunct/>
        <w:topLinePunct w:val="0"/>
        <w:autoSpaceDN/>
        <w:bidi w:val="0"/>
        <w:adjustRightInd/>
        <w:snapToGrid w:val="0"/>
        <w:spacing w:line="600" w:lineRule="auto"/>
        <w:jc w:val="left"/>
        <w:textAlignment w:val="auto"/>
        <w:rPr>
          <w:rFonts w:ascii="宋体" w:hAnsi="宋体" w:eastAsia="宋体"/>
          <w:szCs w:val="21"/>
        </w:rPr>
      </w:pPr>
      <w:r>
        <w:rPr>
          <w:rFonts w:ascii="宋体" w:hAnsi="宋体" w:eastAsia="宋体" w:cs="宋体"/>
          <w:color w:val="1E1E1E"/>
          <w:kern w:val="0"/>
          <w:szCs w:val="21"/>
        </w:rPr>
        <w:t>8.</w:t>
      </w:r>
      <w:r>
        <w:rPr>
          <w:rFonts w:hint="eastAsia" w:ascii="宋体" w:hAnsi="宋体" w:eastAsia="宋体"/>
          <w:szCs w:val="21"/>
        </w:rPr>
        <w:t xml:space="preserve"> 在《项脊轩志》中，通过描写老妪口中转述的作者母亲在门外对子女的嘘寒问暖的话语从而表达作者对母亲的怀念之情的句子是：</w:t>
      </w:r>
      <w:r>
        <w:rPr>
          <w:rFonts w:hint="eastAsia" w:ascii="宋体" w:hAnsi="宋体" w:eastAsia="宋体"/>
          <w:szCs w:val="21"/>
          <w:lang w:eastAsia="zh-CN"/>
        </w:rPr>
        <w:t>“</w:t>
      </w:r>
      <w:r>
        <w:rPr>
          <w:rFonts w:hint="eastAsia" w:ascii="宋体" w:hAnsi="宋体" w:eastAsia="宋体"/>
          <w:szCs w:val="21"/>
          <w:u w:val="single"/>
        </w:rPr>
        <w:t xml:space="preserve">   </w:t>
      </w:r>
      <w:r>
        <w:rPr>
          <w:rFonts w:hint="eastAsia" w:ascii="宋体" w:hAnsi="宋体" w:eastAsia="宋体" w:cs="宋体"/>
          <w:color w:val="1E1E1E"/>
          <w:kern w:val="0"/>
          <w:szCs w:val="21"/>
        </w:rPr>
        <w:t>______</w:t>
      </w:r>
      <w:r>
        <w:rPr>
          <w:rFonts w:hint="eastAsia" w:ascii="宋体" w:hAnsi="宋体" w:eastAsia="宋体"/>
          <w:szCs w:val="21"/>
          <w:u w:val="single"/>
        </w:rPr>
        <w:t xml:space="preserve">           </w:t>
      </w:r>
      <w:r>
        <w:rPr>
          <w:rFonts w:hint="eastAsia" w:ascii="宋体" w:hAnsi="宋体" w:eastAsia="宋体"/>
          <w:szCs w:val="21"/>
        </w:rPr>
        <w:t>，</w:t>
      </w:r>
      <w:r>
        <w:rPr>
          <w:rFonts w:hint="eastAsia" w:ascii="宋体" w:hAnsi="宋体" w:eastAsia="宋体"/>
          <w:szCs w:val="21"/>
          <w:u w:val="single"/>
        </w:rPr>
        <w:t xml:space="preserve">        </w:t>
      </w:r>
      <w:r>
        <w:rPr>
          <w:rFonts w:hint="eastAsia" w:ascii="宋体" w:hAnsi="宋体" w:eastAsia="宋体" w:cs="宋体"/>
          <w:color w:val="1E1E1E"/>
          <w:kern w:val="0"/>
          <w:szCs w:val="21"/>
        </w:rPr>
        <w:t>______</w:t>
      </w:r>
      <w:r>
        <w:rPr>
          <w:rFonts w:hint="eastAsia" w:ascii="宋体" w:hAnsi="宋体" w:eastAsia="宋体"/>
          <w:szCs w:val="21"/>
          <w:u w:val="single"/>
        </w:rPr>
        <w:t xml:space="preserve">   </w:t>
      </w:r>
      <w:r>
        <w:rPr>
          <w:rFonts w:hint="eastAsia" w:ascii="宋体" w:hAnsi="宋体" w:eastAsia="宋体"/>
          <w:szCs w:val="21"/>
        </w:rPr>
        <w:t>？</w:t>
      </w:r>
    </w:p>
    <w:p w14:paraId="1CC262E6">
      <w:pPr>
        <w:keepNext w:val="0"/>
        <w:keepLines w:val="0"/>
        <w:pageBreakBefore w:val="0"/>
        <w:widowControl/>
        <w:shd w:val="clear" w:color="auto" w:fill="FFFFFF"/>
        <w:kinsoku/>
        <w:wordWrap/>
        <w:overflowPunct/>
        <w:topLinePunct w:val="0"/>
        <w:autoSpaceDE w:val="0"/>
        <w:autoSpaceDN/>
        <w:bidi w:val="0"/>
        <w:adjustRightInd/>
        <w:snapToGrid w:val="0"/>
        <w:spacing w:line="600" w:lineRule="auto"/>
        <w:jc w:val="left"/>
        <w:textAlignment w:val="auto"/>
        <w:rPr>
          <w:rFonts w:hint="eastAsia" w:ascii="宋体" w:hAnsi="宋体" w:eastAsia="宋体"/>
          <w:color w:val="1E1E1E"/>
          <w:kern w:val="0"/>
          <w:szCs w:val="21"/>
          <w:lang w:eastAsia="zh-CN"/>
        </w:rPr>
      </w:pPr>
      <w:r>
        <w:rPr>
          <w:rFonts w:ascii="宋体" w:hAnsi="宋体" w:eastAsia="宋体" w:cs="宋体"/>
          <w:color w:val="1E1E1E"/>
          <w:kern w:val="0"/>
          <w:szCs w:val="21"/>
        </w:rPr>
        <w:t>9.</w:t>
      </w:r>
      <w:r>
        <w:rPr>
          <w:rFonts w:hint="eastAsia" w:ascii="宋体" w:hAnsi="宋体" w:eastAsia="宋体"/>
          <w:color w:val="1E1E1E"/>
          <w:kern w:val="0"/>
          <w:szCs w:val="21"/>
        </w:rPr>
        <w:t xml:space="preserve"> 在《项脊轩志》中，通过描写大母说作者他日可用太常公曾用之象笏上朝的话，表达了对作者考取功名、振兴家室的期待之情的句子是：</w:t>
      </w:r>
      <w:r>
        <w:rPr>
          <w:rFonts w:hint="eastAsia" w:ascii="宋体" w:hAnsi="宋体" w:eastAsia="宋体"/>
          <w:color w:val="1E1E1E"/>
          <w:kern w:val="0"/>
          <w:szCs w:val="21"/>
          <w:lang w:eastAsia="zh-CN"/>
        </w:rPr>
        <w:t>“</w:t>
      </w:r>
      <w:r>
        <w:rPr>
          <w:rFonts w:hint="eastAsia" w:ascii="宋体" w:hAnsi="宋体" w:eastAsia="宋体"/>
          <w:color w:val="1E1E1E"/>
          <w:kern w:val="0"/>
          <w:szCs w:val="21"/>
        </w:rPr>
        <w:t>_______</w:t>
      </w:r>
      <w:r>
        <w:rPr>
          <w:rFonts w:hint="eastAsia" w:ascii="宋体" w:hAnsi="宋体" w:eastAsia="宋体"/>
          <w:color w:val="1E1E1E"/>
          <w:kern w:val="0"/>
          <w:szCs w:val="21"/>
          <w:u w:val="single"/>
        </w:rPr>
        <w:t xml:space="preserve">        </w:t>
      </w:r>
      <w:r>
        <w:rPr>
          <w:rFonts w:hint="eastAsia" w:ascii="宋体" w:hAnsi="宋体" w:eastAsia="宋体"/>
          <w:color w:val="1E1E1E"/>
          <w:kern w:val="0"/>
          <w:szCs w:val="21"/>
        </w:rPr>
        <w:t>____，______________。</w:t>
      </w:r>
      <w:r>
        <w:rPr>
          <w:rFonts w:hint="eastAsia" w:ascii="宋体" w:hAnsi="宋体" w:eastAsia="宋体"/>
          <w:color w:val="1E1E1E"/>
          <w:kern w:val="0"/>
          <w:szCs w:val="21"/>
          <w:lang w:eastAsia="zh-CN"/>
        </w:rPr>
        <w:t>”</w:t>
      </w:r>
    </w:p>
    <w:p w14:paraId="3EBE7A52">
      <w:pPr>
        <w:keepNext w:val="0"/>
        <w:keepLines w:val="0"/>
        <w:pageBreakBefore w:val="0"/>
        <w:kinsoku/>
        <w:wordWrap/>
        <w:overflowPunct/>
        <w:topLinePunct w:val="0"/>
        <w:autoSpaceDN/>
        <w:bidi w:val="0"/>
        <w:adjustRightInd/>
        <w:snapToGrid w:val="0"/>
        <w:spacing w:line="600" w:lineRule="auto"/>
        <w:textAlignment w:val="auto"/>
        <w:rPr>
          <w:rFonts w:ascii="宋体" w:hAnsi="宋体" w:eastAsia="宋体" w:cs="宋体"/>
          <w:color w:val="1E1E1E"/>
          <w:kern w:val="0"/>
          <w:szCs w:val="21"/>
        </w:rPr>
      </w:pPr>
      <w:r>
        <w:rPr>
          <w:rFonts w:ascii="宋体" w:hAnsi="宋体" w:eastAsia="宋体" w:cs="宋体"/>
          <w:color w:val="1E1E1E"/>
          <w:kern w:val="0"/>
          <w:szCs w:val="21"/>
        </w:rPr>
        <w:t>10.</w:t>
      </w:r>
      <w:r>
        <w:rPr>
          <w:rFonts w:hint="eastAsia" w:ascii="宋体" w:hAnsi="宋体" w:eastAsia="宋体" w:cs="宋体"/>
          <w:color w:val="1E1E1E"/>
          <w:kern w:val="0"/>
          <w:szCs w:val="21"/>
        </w:rPr>
        <w:t xml:space="preserve"> 《项脊轩志》结尾，作者把极深的悲痛寄寓庭中的枇杷树，“____________________，__________________________”</w:t>
      </w:r>
      <w:r>
        <w:rPr>
          <w:rFonts w:hint="eastAsia" w:ascii="宋体" w:hAnsi="宋体" w:eastAsia="宋体" w:cs="宋体"/>
          <w:color w:val="1E1E1E"/>
          <w:kern w:val="0"/>
          <w:szCs w:val="21"/>
          <w:lang w:eastAsia="zh-CN"/>
        </w:rPr>
        <w:t>，</w:t>
      </w:r>
      <w:r>
        <w:rPr>
          <w:rFonts w:hint="eastAsia" w:ascii="宋体" w:hAnsi="宋体" w:eastAsia="宋体" w:cs="宋体"/>
          <w:color w:val="1E1E1E"/>
          <w:kern w:val="0"/>
          <w:szCs w:val="21"/>
        </w:rPr>
        <w:t>睹物思人而物是人非，不言情而情无限，言有尽而意无穷。</w:t>
      </w:r>
    </w:p>
    <w:p w14:paraId="671066BE">
      <w:pPr>
        <w:keepNext w:val="0"/>
        <w:keepLines w:val="0"/>
        <w:pageBreakBefore w:val="0"/>
        <w:widowControl/>
        <w:kinsoku/>
        <w:wordWrap/>
        <w:overflowPunct/>
        <w:topLinePunct w:val="0"/>
        <w:autoSpaceDN/>
        <w:bidi w:val="0"/>
        <w:adjustRightInd/>
        <w:snapToGrid w:val="0"/>
        <w:spacing w:line="600" w:lineRule="auto"/>
        <w:jc w:val="left"/>
        <w:textAlignment w:val="auto"/>
        <w:rPr>
          <w:rFonts w:hint="eastAsia" w:ascii="宋体" w:hAnsi="宋体" w:eastAsia="宋体" w:cs="宋体"/>
          <w:color w:val="1E1E1E"/>
          <w:kern w:val="0"/>
          <w:szCs w:val="21"/>
        </w:rPr>
      </w:pPr>
      <w:r>
        <w:rPr>
          <w:rFonts w:ascii="宋体" w:hAnsi="宋体" w:eastAsia="宋体" w:cs="宋体"/>
          <w:color w:val="1E1E1E"/>
          <w:kern w:val="0"/>
          <w:szCs w:val="21"/>
        </w:rPr>
        <w:br w:type="page"/>
      </w:r>
      <w:bookmarkStart w:id="0" w:name="_GoBack"/>
      <w:bookmarkEnd w:id="0"/>
    </w:p>
    <w:p w14:paraId="646CB4C2">
      <w:pPr>
        <w:snapToGrid w:val="0"/>
        <w:spacing w:line="360" w:lineRule="auto"/>
        <w:rPr>
          <w:rFonts w:ascii="楷体" w:hAnsi="楷体" w:eastAsia="楷体"/>
          <w:color w:val="000000"/>
          <w:spacing w:val="8"/>
          <w:sz w:val="28"/>
          <w:szCs w:val="28"/>
        </w:rPr>
      </w:pPr>
      <w:r>
        <w:rPr>
          <w:rFonts w:hint="eastAsia" w:ascii="楷体" w:hAnsi="楷体" w:eastAsia="楷体"/>
          <w:color w:val="000000"/>
          <w:spacing w:val="8"/>
          <w:sz w:val="28"/>
          <w:szCs w:val="28"/>
        </w:rPr>
        <w:t>【参考答案】</w:t>
      </w:r>
    </w:p>
    <w:p w14:paraId="58D10156">
      <w:pPr>
        <w:rPr>
          <w:rFonts w:ascii="楷体" w:hAnsi="楷体" w:eastAsia="楷体" w:cs="宋体"/>
          <w:kern w:val="0"/>
          <w:sz w:val="28"/>
          <w:szCs w:val="28"/>
        </w:rPr>
      </w:pPr>
      <w:r>
        <w:rPr>
          <w:rFonts w:hint="eastAsia" w:ascii="楷体" w:hAnsi="楷体" w:eastAsia="楷体" w:cs="宋体"/>
          <w:kern w:val="0"/>
          <w:sz w:val="28"/>
          <w:szCs w:val="28"/>
        </w:rPr>
        <w:t>1</w:t>
      </w:r>
      <w:r>
        <w:rPr>
          <w:rFonts w:ascii="楷体" w:hAnsi="楷体" w:eastAsia="楷体" w:cs="宋体"/>
          <w:kern w:val="0"/>
          <w:sz w:val="28"/>
          <w:szCs w:val="28"/>
        </w:rPr>
        <w:t>.</w:t>
      </w:r>
      <w:r>
        <w:rPr>
          <w:rFonts w:hint="eastAsia" w:ascii="楷体" w:hAnsi="楷体" w:eastAsia="楷体" w:cs="宋体"/>
          <w:kern w:val="0"/>
          <w:sz w:val="28"/>
          <w:szCs w:val="28"/>
          <w:lang w:val="en-US" w:eastAsia="zh-CN"/>
        </w:rPr>
        <w:t xml:space="preserve">百年老屋 </w:t>
      </w:r>
      <w:r>
        <w:rPr>
          <w:rFonts w:hint="eastAsia" w:ascii="楷体" w:hAnsi="楷体" w:eastAsia="楷体" w:cs="宋体"/>
          <w:kern w:val="0"/>
          <w:sz w:val="28"/>
          <w:szCs w:val="28"/>
        </w:rPr>
        <w:t>尘泥渗</w:t>
      </w:r>
      <w:r>
        <w:rPr>
          <w:rFonts w:hint="eastAsia" w:ascii="楷体" w:hAnsi="楷体" w:eastAsia="楷体" w:cs="宋体"/>
          <w:b/>
          <w:bCs/>
          <w:color w:val="0000FF"/>
          <w:kern w:val="0"/>
          <w:sz w:val="28"/>
          <w:szCs w:val="28"/>
        </w:rPr>
        <w:t>漉</w:t>
      </w:r>
      <w:r>
        <w:rPr>
          <w:rFonts w:hint="eastAsia" w:ascii="楷体" w:hAnsi="楷体" w:eastAsia="楷体" w:cs="宋体"/>
          <w:kern w:val="0"/>
          <w:sz w:val="28"/>
          <w:szCs w:val="28"/>
        </w:rPr>
        <w:t xml:space="preserve">  2</w:t>
      </w:r>
      <w:r>
        <w:rPr>
          <w:rFonts w:ascii="楷体" w:hAnsi="楷体" w:eastAsia="楷体" w:cs="宋体"/>
          <w:kern w:val="0"/>
          <w:sz w:val="28"/>
          <w:szCs w:val="28"/>
        </w:rPr>
        <w:t>.</w:t>
      </w:r>
      <w:r>
        <w:rPr>
          <w:rFonts w:hint="eastAsia" w:ascii="楷体" w:hAnsi="楷体" w:eastAsia="楷体"/>
          <w:sz w:val="28"/>
          <w:szCs w:val="28"/>
        </w:rPr>
        <w:t xml:space="preserve"> 前</w:t>
      </w:r>
      <w:r>
        <w:rPr>
          <w:rFonts w:hint="eastAsia" w:ascii="楷体" w:hAnsi="楷体" w:eastAsia="楷体"/>
          <w:b/>
          <w:bCs/>
          <w:color w:val="0000FF"/>
          <w:sz w:val="28"/>
          <w:szCs w:val="28"/>
        </w:rPr>
        <w:t>辟</w:t>
      </w:r>
      <w:r>
        <w:rPr>
          <w:rFonts w:hint="eastAsia" w:ascii="楷体" w:hAnsi="楷体" w:eastAsia="楷体"/>
          <w:sz w:val="28"/>
          <w:szCs w:val="28"/>
        </w:rPr>
        <w:t xml:space="preserve">四窗  </w:t>
      </w:r>
      <w:r>
        <w:rPr>
          <w:rFonts w:hint="eastAsia" w:ascii="楷体" w:hAnsi="楷体" w:eastAsia="楷体"/>
          <w:b/>
          <w:bCs/>
          <w:color w:val="0000FF"/>
          <w:sz w:val="28"/>
          <w:szCs w:val="28"/>
        </w:rPr>
        <w:t>垣</w:t>
      </w:r>
      <w:r>
        <w:rPr>
          <w:rFonts w:hint="eastAsia" w:ascii="楷体" w:hAnsi="楷体" w:eastAsia="楷体"/>
          <w:sz w:val="28"/>
          <w:szCs w:val="28"/>
        </w:rPr>
        <w:t>墙周庭</w:t>
      </w:r>
      <w:r>
        <w:rPr>
          <w:rFonts w:ascii="楷体" w:hAnsi="楷体" w:eastAsia="楷体"/>
          <w:sz w:val="28"/>
          <w:szCs w:val="28"/>
        </w:rPr>
        <w:t>3.</w:t>
      </w:r>
      <w:r>
        <w:rPr>
          <w:rFonts w:hint="eastAsia" w:ascii="楷体" w:hAnsi="楷体" w:eastAsia="楷体"/>
          <w:sz w:val="28"/>
          <w:szCs w:val="28"/>
        </w:rPr>
        <w:t>借书满架，</w:t>
      </w:r>
      <w:r>
        <w:rPr>
          <w:rFonts w:hint="eastAsia" w:ascii="楷体" w:hAnsi="楷体" w:eastAsia="楷体"/>
          <w:b/>
          <w:bCs/>
          <w:color w:val="0000FF"/>
          <w:sz w:val="28"/>
          <w:szCs w:val="28"/>
        </w:rPr>
        <w:t>偃</w:t>
      </w:r>
      <w:r>
        <w:rPr>
          <w:rFonts w:hint="eastAsia" w:ascii="楷体" w:hAnsi="楷体" w:eastAsia="楷体"/>
          <w:sz w:val="28"/>
          <w:szCs w:val="28"/>
        </w:rPr>
        <w:t>仰啸歌</w:t>
      </w:r>
      <w:r>
        <w:rPr>
          <w:rFonts w:hint="eastAsia" w:ascii="楷体" w:hAnsi="楷体" w:eastAsia="楷体" w:cs="宋体"/>
          <w:kern w:val="0"/>
          <w:sz w:val="28"/>
          <w:szCs w:val="28"/>
        </w:rPr>
        <w:t>4</w:t>
      </w:r>
      <w:r>
        <w:rPr>
          <w:rFonts w:ascii="楷体" w:hAnsi="楷体" w:eastAsia="楷体" w:cs="宋体"/>
          <w:kern w:val="0"/>
          <w:sz w:val="28"/>
          <w:szCs w:val="28"/>
        </w:rPr>
        <w:t>.</w:t>
      </w:r>
      <w:r>
        <w:rPr>
          <w:rFonts w:hint="eastAsia" w:ascii="楷体" w:hAnsi="楷体" w:eastAsia="楷体" w:cs="宋体"/>
          <w:kern w:val="0"/>
          <w:sz w:val="28"/>
          <w:szCs w:val="28"/>
        </w:rPr>
        <w:t>小鸟时来</w:t>
      </w:r>
      <w:r>
        <w:rPr>
          <w:rFonts w:hint="eastAsia" w:ascii="楷体" w:hAnsi="楷体" w:eastAsia="楷体" w:cs="宋体"/>
          <w:b/>
          <w:bCs/>
          <w:color w:val="0000FF"/>
          <w:kern w:val="0"/>
          <w:sz w:val="28"/>
          <w:szCs w:val="28"/>
        </w:rPr>
        <w:t>啄</w:t>
      </w:r>
      <w:r>
        <w:rPr>
          <w:rFonts w:hint="eastAsia" w:ascii="楷体" w:hAnsi="楷体" w:eastAsia="楷体" w:cs="宋体"/>
          <w:kern w:val="0"/>
          <w:sz w:val="28"/>
          <w:szCs w:val="28"/>
        </w:rPr>
        <w:t>食 人至不去</w:t>
      </w:r>
      <w:r>
        <w:rPr>
          <w:rFonts w:ascii="楷体" w:hAnsi="楷体" w:eastAsia="楷体"/>
          <w:sz w:val="28"/>
          <w:szCs w:val="28"/>
        </w:rPr>
        <w:t>5.</w:t>
      </w:r>
      <w:r>
        <w:rPr>
          <w:rFonts w:hint="eastAsia" w:ascii="楷体" w:hAnsi="楷体" w:eastAsia="楷体" w:cs="宋体"/>
          <w:kern w:val="0"/>
          <w:sz w:val="28"/>
          <w:szCs w:val="28"/>
        </w:rPr>
        <w:t xml:space="preserve"> 桂影</w:t>
      </w:r>
      <w:r>
        <w:rPr>
          <w:rFonts w:hint="eastAsia" w:ascii="楷体" w:hAnsi="楷体" w:eastAsia="楷体" w:cs="宋体"/>
          <w:b/>
          <w:bCs/>
          <w:color w:val="0000FF"/>
          <w:kern w:val="0"/>
          <w:sz w:val="28"/>
          <w:szCs w:val="28"/>
        </w:rPr>
        <w:t>斑</w:t>
      </w:r>
      <w:r>
        <w:rPr>
          <w:rFonts w:hint="eastAsia" w:ascii="楷体" w:hAnsi="楷体" w:eastAsia="楷体" w:cs="宋体"/>
          <w:kern w:val="0"/>
          <w:sz w:val="28"/>
          <w:szCs w:val="28"/>
        </w:rPr>
        <w:t>驳  风移影动</w:t>
      </w:r>
    </w:p>
    <w:p w14:paraId="0176FAB2">
      <w:pPr>
        <w:tabs>
          <w:tab w:val="left" w:pos="312"/>
        </w:tabs>
        <w:rPr>
          <w:rFonts w:ascii="楷体" w:hAnsi="楷体" w:eastAsia="楷体"/>
          <w:kern w:val="0"/>
          <w:sz w:val="28"/>
          <w:szCs w:val="28"/>
        </w:rPr>
      </w:pPr>
      <w:r>
        <w:rPr>
          <w:rFonts w:ascii="楷体" w:hAnsi="楷体" w:eastAsia="楷体" w:cs="宋体"/>
          <w:kern w:val="0"/>
          <w:sz w:val="28"/>
          <w:szCs w:val="28"/>
        </w:rPr>
        <w:t>6.</w:t>
      </w:r>
      <w:r>
        <w:rPr>
          <w:rFonts w:hint="eastAsia" w:ascii="楷体" w:hAnsi="楷体" w:eastAsia="楷体"/>
          <w:kern w:val="0"/>
          <w:sz w:val="28"/>
          <w:szCs w:val="28"/>
        </w:rPr>
        <w:t xml:space="preserve"> 多可喜  亦多可悲</w:t>
      </w:r>
      <w:r>
        <w:rPr>
          <w:rFonts w:hint="eastAsia" w:ascii="楷体" w:hAnsi="楷体" w:eastAsia="楷体"/>
          <w:kern w:val="0"/>
          <w:sz w:val="28"/>
          <w:szCs w:val="28"/>
          <w:lang w:val="en-US" w:eastAsia="zh-CN"/>
        </w:rPr>
        <w:t xml:space="preserve">  </w:t>
      </w:r>
      <w:r>
        <w:rPr>
          <w:rFonts w:ascii="楷体" w:hAnsi="楷体" w:eastAsia="楷体"/>
          <w:sz w:val="28"/>
          <w:szCs w:val="28"/>
        </w:rPr>
        <w:t>7.</w:t>
      </w:r>
      <w:r>
        <w:rPr>
          <w:rFonts w:hint="eastAsia" w:ascii="楷体" w:hAnsi="楷体" w:eastAsia="楷体"/>
          <w:sz w:val="28"/>
          <w:szCs w:val="28"/>
        </w:rPr>
        <w:t xml:space="preserve"> 内外多置小门，墙往往而是</w:t>
      </w:r>
    </w:p>
    <w:p w14:paraId="6E242FE6">
      <w:pPr>
        <w:tabs>
          <w:tab w:val="left" w:pos="312"/>
        </w:tabs>
        <w:wordWrap w:val="0"/>
        <w:spacing w:line="360" w:lineRule="auto"/>
        <w:rPr>
          <w:rFonts w:ascii="宋体" w:hAnsi="宋体"/>
          <w:kern w:val="0"/>
          <w:sz w:val="24"/>
          <w:szCs w:val="24"/>
        </w:rPr>
      </w:pPr>
      <w:r>
        <w:rPr>
          <w:rFonts w:ascii="楷体" w:hAnsi="楷体" w:eastAsia="楷体"/>
          <w:sz w:val="28"/>
          <w:szCs w:val="28"/>
        </w:rPr>
        <w:t>8.</w:t>
      </w:r>
      <w:r>
        <w:rPr>
          <w:rFonts w:hint="eastAsia" w:ascii="楷体" w:hAnsi="楷体" w:eastAsia="楷体"/>
          <w:sz w:val="28"/>
          <w:szCs w:val="28"/>
        </w:rPr>
        <w:t xml:space="preserve"> 儿寒乎？欲食乎？</w:t>
      </w:r>
      <w:r>
        <w:rPr>
          <w:rFonts w:ascii="楷体" w:hAnsi="楷体" w:eastAsia="楷体"/>
          <w:sz w:val="28"/>
          <w:szCs w:val="28"/>
        </w:rPr>
        <w:t>9.</w:t>
      </w:r>
      <w:r>
        <w:rPr>
          <w:rFonts w:hint="eastAsia" w:ascii="楷体" w:hAnsi="楷体" w:eastAsia="楷体" w:cs="宋体"/>
          <w:kern w:val="0"/>
          <w:sz w:val="28"/>
          <w:szCs w:val="28"/>
        </w:rPr>
        <w:t xml:space="preserve"> 此吾祖太常公宣德</w:t>
      </w:r>
      <w:r>
        <w:rPr>
          <w:rFonts w:hint="eastAsia" w:ascii="楷体" w:hAnsi="楷体" w:eastAsia="楷体" w:cs="宋体"/>
          <w:b/>
          <w:bCs/>
          <w:color w:val="0000FF"/>
          <w:kern w:val="0"/>
          <w:sz w:val="28"/>
          <w:szCs w:val="28"/>
        </w:rPr>
        <w:t>间</w:t>
      </w:r>
      <w:r>
        <w:rPr>
          <w:rFonts w:hint="eastAsia" w:ascii="楷体" w:hAnsi="楷体" w:eastAsia="楷体" w:cs="宋体"/>
          <w:kern w:val="0"/>
          <w:sz w:val="28"/>
          <w:szCs w:val="28"/>
        </w:rPr>
        <w:t>执此以朝  他日汝当用之</w:t>
      </w:r>
      <w:r>
        <w:rPr>
          <w:rFonts w:ascii="楷体" w:hAnsi="楷体" w:eastAsia="楷体" w:cs="宋体"/>
          <w:kern w:val="0"/>
          <w:sz w:val="28"/>
          <w:szCs w:val="28"/>
        </w:rPr>
        <w:t>10.</w:t>
      </w:r>
      <w:r>
        <w:rPr>
          <w:rFonts w:hint="eastAsia" w:ascii="楷体" w:hAnsi="楷体" w:eastAsia="楷体"/>
          <w:kern w:val="0"/>
          <w:sz w:val="28"/>
          <w:szCs w:val="28"/>
        </w:rPr>
        <w:t xml:space="preserve"> 吾妻死之年所手植</w:t>
      </w:r>
      <w:r>
        <w:rPr>
          <w:rFonts w:hint="eastAsia" w:ascii="楷体" w:hAnsi="楷体" w:eastAsia="楷体"/>
          <w:b/>
          <w:bCs/>
          <w:color w:val="0000FF"/>
          <w:kern w:val="0"/>
          <w:sz w:val="28"/>
          <w:szCs w:val="28"/>
        </w:rPr>
        <w:t>也</w:t>
      </w:r>
      <w:r>
        <w:rPr>
          <w:rFonts w:hint="eastAsia" w:ascii="楷体" w:hAnsi="楷体" w:eastAsia="楷体"/>
          <w:kern w:val="0"/>
          <w:sz w:val="28"/>
          <w:szCs w:val="28"/>
        </w:rPr>
        <w:t xml:space="preserve">   今已亭亭如盖</w:t>
      </w:r>
      <w:r>
        <w:rPr>
          <w:rFonts w:hint="eastAsia" w:ascii="楷体" w:hAnsi="楷体" w:eastAsia="楷体"/>
          <w:b/>
          <w:bCs/>
          <w:color w:val="0000FF"/>
          <w:kern w:val="0"/>
          <w:sz w:val="28"/>
          <w:szCs w:val="28"/>
        </w:rPr>
        <w:t>矣</w:t>
      </w:r>
    </w:p>
    <w:p w14:paraId="5097829E"/>
    <w:sectPr>
      <w:headerReference r:id="rId5" w:type="first"/>
      <w:footerReference r:id="rId7" w:type="first"/>
      <w:headerReference r:id="rId3" w:type="default"/>
      <w:headerReference r:id="rId4" w:type="even"/>
      <w:footerReference r:id="rId6"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A1BB6">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41617">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79B9C">
    <w:pPr>
      <w:spacing w:line="264" w:lineRule="auto"/>
    </w:pPr>
    <w:r>
      <w:rPr>
        <w:rFonts w:hint="eastAsia" w:ascii="楷体" w:hAnsi="楷体" w:eastAsia="楷体" w:cs="楷体"/>
        <w:color w:val="000000"/>
        <w:sz w:val="18"/>
        <w:szCs w:val="18"/>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0" t="0" r="26670" b="26670"/>
              <wp:wrapNone/>
              <wp:docPr id="222" name="矩形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95000</wp14:pctWidth>
              </wp14:sizeRelH>
              <wp14:sizeRelV relativeFrom="page">
                <wp14:pctHeight>95000</wp14:pctHeight>
              </wp14:sizeRelV>
            </wp:anchor>
          </w:drawing>
        </mc:Choice>
        <mc:Fallback>
          <w:pict>
            <v:rect id="_x0000_s1026" o:spid="_x0000_s1026" o:spt="1" style="position:absolute;left:0pt;height:752.4pt;width:580.8pt;mso-position-horizontal:center;mso-position-horizontal-relative:page;mso-position-vertical:center;mso-position-vertical-relative:page;z-index:251659264;v-text-anchor:middle;mso-width-relative:page;mso-height-relative:page;mso-width-percent:950;mso-height-percent:950;" filled="f" stroked="t" coordsize="21600,21600" o:gfxdata="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JI4AB7VAAAABwEAAA8AAAAAAAAAAQAgAAAA&#10;IgAAAGRycy9kb3ducmV2LnhtbFBLAQIUABQAAAAIAIdO4kAQwlLygAIAAPIEAAAOAAAAAAAAAAEA&#10;IAAAACQBAABkcnMvZTJvRG9jLnhtbFBLBQYAAAAABgAGAFkBAAAWBgAAAAA=&#10;">
              <v:fill on="f" focussize="0,0"/>
              <v:stroke weight="1.25pt" color="#767171 [1614]" miterlimit="8" joinstyle="miter"/>
              <v:imagedata o:title=""/>
              <o:lock v:ext="edit" aspectratio="f"/>
            </v:rect>
          </w:pict>
        </mc:Fallback>
      </mc:AlternateContent>
    </w:r>
    <w:sdt>
      <w:sdtPr>
        <w:rPr>
          <w:rFonts w:hint="eastAsia" w:ascii="楷体" w:hAnsi="楷体" w:eastAsia="楷体" w:cs="楷体"/>
          <w:sz w:val="18"/>
          <w:szCs w:val="18"/>
        </w:rPr>
        <w:alias w:val="标题"/>
        <w:id w:val="15524250"/>
        <w:placeholder>
          <w:docPart w:val="107303D36B494D108C124545F3D3EEF5"/>
        </w:placeholder>
        <w:dataBinding w:prefixMappings="xmlns:ns0='http://schemas.openxmlformats.org/package/2006/metadata/core-properties' xmlns:ns1='http://purl.org/dc/elements/1.1/'" w:xpath="/ns0:coreProperties[1]/ns1:title[1]" w:storeItemID="{6C3C8BC8-F283-45AE-878A-BAB7291924A1}"/>
        <w:text/>
      </w:sdtPr>
      <w:sdtEndPr>
        <w:rPr>
          <w:sz w:val="20"/>
          <w:szCs w:val="20"/>
        </w:rPr>
      </w:sdtEndPr>
      <w:sdtContent>
        <w:r>
          <w:rPr>
            <w:rFonts w:hint="eastAsia" w:ascii="楷体" w:hAnsi="楷体" w:eastAsia="楷体" w:cs="楷体"/>
            <w:sz w:val="18"/>
            <w:szCs w:val="18"/>
            <w:lang w:eastAsia="zh-CN"/>
          </w:rPr>
          <w:t>《项脊轩志》理解性默写（0327）</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7AF2B">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5816D">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2C0"/>
    <w:rsid w:val="001562C0"/>
    <w:rsid w:val="00376B18"/>
    <w:rsid w:val="0061015C"/>
    <w:rsid w:val="00D454E5"/>
    <w:rsid w:val="00ED1A80"/>
    <w:rsid w:val="00F3063A"/>
    <w:rsid w:val="200D1026"/>
    <w:rsid w:val="739015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07303D36B494D108C124545F3D3EEF5"/>
        <w:style w:val=""/>
        <w:category>
          <w:name w:val="常规"/>
          <w:gallery w:val="placeholder"/>
        </w:category>
        <w:types>
          <w:type w:val="bbPlcHdr"/>
        </w:types>
        <w:behaviors>
          <w:behavior w:val="content"/>
        </w:behaviors>
        <w:description w:val=""/>
        <w:guid w:val="{63B36E03-DBC8-4EE4-843B-C3F6947766EA}"/>
      </w:docPartPr>
      <w:docPartBody>
        <w:p w14:paraId="7ED73E92">
          <w:pPr>
            <w:pStyle w:val="5"/>
          </w:pPr>
          <w:r>
            <w:rPr>
              <w:color w:val="5B9BD5" w:themeColor="accent1"/>
              <w:sz w:val="20"/>
              <w:szCs w:val="20"/>
              <w:lang w:val="zh-CN"/>
              <w14:textFill>
                <w14:solidFill>
                  <w14:schemeClr w14:val="accent1"/>
                </w14:solidFill>
              </w14:textFill>
            </w:rPr>
            <w:t>[文档标题]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FD6"/>
    <w:rsid w:val="0000319A"/>
    <w:rsid w:val="003930BC"/>
    <w:rsid w:val="007C0FD6"/>
    <w:rsid w:val="00991F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06C7362E81254B2FA7E3AC96F7C6185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107303D36B494D108C124545F3D3EEF5"/>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2</Pages>
  <Words>583</Words>
  <Characters>844</Characters>
  <Lines>24</Lines>
  <Paragraphs>24</Paragraphs>
  <TotalTime>9</TotalTime>
  <ScaleCrop>false</ScaleCrop>
  <LinksUpToDate>false</LinksUpToDate>
  <CharactersWithSpaces>966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2026-03-25T23:51:00Z</dcterms:created>
  <dc:creator>Dell</dc:creator>
  <cp:lastModifiedBy>小兮</cp:lastModifiedBy>
  <dcterms:modified xsi:type="dcterms:W3CDTF">2026-03-26T07:13:19Z</dcterms:modified>
  <dc:title>《项脊轩志》理解性默写（0327）</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eyJoZGlkIjoiMzgxZWQwZmIyZTBmZDlhNzUxMWYyOGI4ZTcyNGMxOTUiLCJ1c2VySWQiOiIzOTQ2NjQ2NjMifQ==</vt:lpwstr>
  </property>
  <property fmtid="{D5CDD505-2E9C-101B-9397-08002B2CF9AE}" pid="3" name="KSOProductBuildVer">
    <vt:lpwstr>2052-12.1.0.25225</vt:lpwstr>
  </property>
  <property fmtid="{D5CDD505-2E9C-101B-9397-08002B2CF9AE}" pid="4" name="ICV">
    <vt:lpwstr>4F79488C932240B1BD8B52F6F757B5E4_12</vt:lpwstr>
  </property>
</Properties>
</file>