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C77B5">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1.</w:t>
      </w:r>
      <w:r>
        <w:rPr>
          <w:rFonts w:ascii="Times New Roman" w:hAnsi="Times New Roman" w:cs="Times New Roman"/>
        </w:rPr>
        <w:t>《燕歌行》中，</w:t>
      </w:r>
      <w:r>
        <w:rPr>
          <w:rFonts w:hAnsi="宋体" w:cs="Times New Roman"/>
        </w:rPr>
        <w:t>“</w:t>
      </w:r>
      <w:r>
        <w:rPr>
          <w:rFonts w:ascii="Times New Roman" w:hAnsi="Times New Roman" w:cs="Times New Roman"/>
        </w:rPr>
        <w:t>_________________________，_________________________</w:t>
      </w:r>
      <w:r>
        <w:rPr>
          <w:rFonts w:hAnsi="宋体" w:cs="Times New Roman"/>
        </w:rPr>
        <w:t>”</w:t>
      </w:r>
      <w:r>
        <w:rPr>
          <w:rFonts w:ascii="Times New Roman" w:hAnsi="Times New Roman" w:cs="Times New Roman"/>
        </w:rPr>
        <w:t>两句通过写汉将带兵出征时金鼓震天、大摇大摆前进的场面，刻画了一位临战轻敌的统帅形象，为下文的战败被困作反衬。</w:t>
      </w:r>
    </w:p>
    <w:p w14:paraId="5B516914">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2.</w:t>
      </w:r>
      <w:r>
        <w:rPr>
          <w:rFonts w:ascii="Times New Roman" w:hAnsi="Times New Roman" w:cs="Times New Roman"/>
        </w:rPr>
        <w:t>《燕歌行》中，</w:t>
      </w:r>
      <w:r>
        <w:rPr>
          <w:rFonts w:hAnsi="宋体" w:cs="Times New Roman"/>
        </w:rPr>
        <w:t>“</w:t>
      </w:r>
      <w:r>
        <w:rPr>
          <w:rFonts w:ascii="Times New Roman" w:hAnsi="Times New Roman" w:cs="Times New Roman"/>
        </w:rPr>
        <w:t>_______________________，_____________________</w:t>
      </w:r>
      <w:r>
        <w:rPr>
          <w:rFonts w:hAnsi="宋体" w:cs="Times New Roman"/>
        </w:rPr>
        <w:t>”</w:t>
      </w:r>
      <w:r>
        <w:rPr>
          <w:rFonts w:ascii="Times New Roman" w:hAnsi="Times New Roman" w:cs="Times New Roman"/>
        </w:rPr>
        <w:t>两句用战士们在前方杀敌的出生入死与汉将在军帐中的轻歌曼舞作对比，控诉了汉将不懂得体恤士兵，为下文写战败埋下了伏笔。</w:t>
      </w:r>
    </w:p>
    <w:p w14:paraId="661405D1">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3.</w:t>
      </w:r>
      <w:r>
        <w:rPr>
          <w:rFonts w:ascii="Times New Roman" w:hAnsi="Times New Roman" w:cs="Times New Roman"/>
        </w:rPr>
        <w:t>有战争就会有别离，甚至是生离死别。《燕歌行》中，</w:t>
      </w:r>
      <w:r>
        <w:rPr>
          <w:rFonts w:hAnsi="宋体" w:cs="Times New Roman"/>
        </w:rPr>
        <w:t>“</w:t>
      </w:r>
      <w:r>
        <w:rPr>
          <w:rFonts w:ascii="Times New Roman" w:hAnsi="Times New Roman" w:cs="Times New Roman"/>
        </w:rPr>
        <w:t>______________________________，_______________________</w:t>
      </w:r>
      <w:r>
        <w:rPr>
          <w:rFonts w:hAnsi="宋体" w:cs="Times New Roman"/>
        </w:rPr>
        <w:t>”</w:t>
      </w:r>
      <w:r>
        <w:rPr>
          <w:rFonts w:ascii="Times New Roman" w:hAnsi="Times New Roman" w:cs="Times New Roman"/>
        </w:rPr>
        <w:t>两句通过描写思妇和征夫分别后对对方的思念，从侧面折射出战争的残酷。</w:t>
      </w:r>
    </w:p>
    <w:p w14:paraId="621E26CA">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4.</w:t>
      </w:r>
      <w:r>
        <w:rPr>
          <w:rFonts w:ascii="Times New Roman" w:hAnsi="Times New Roman" w:cs="Times New Roman"/>
        </w:rPr>
        <w:t>《燕歌行》中，</w:t>
      </w:r>
      <w:r>
        <w:rPr>
          <w:rFonts w:hAnsi="宋体" w:cs="Times New Roman"/>
        </w:rPr>
        <w:t>“</w:t>
      </w:r>
      <w:r>
        <w:rPr>
          <w:rFonts w:ascii="Times New Roman" w:hAnsi="Times New Roman" w:cs="Times New Roman"/>
        </w:rPr>
        <w:t>_____________________________，_________________________</w:t>
      </w:r>
      <w:r>
        <w:rPr>
          <w:rFonts w:hAnsi="宋体" w:cs="Times New Roman"/>
        </w:rPr>
        <w:t>”</w:t>
      </w:r>
      <w:r>
        <w:rPr>
          <w:rFonts w:ascii="Times New Roman" w:hAnsi="Times New Roman" w:cs="Times New Roman"/>
        </w:rPr>
        <w:t>两句一实一虚，既写出了战士们打仗的辛苦，又写出了家中妻子对远征丈夫的思念之情。</w:t>
      </w:r>
    </w:p>
    <w:p w14:paraId="45949DF5">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5.</w:t>
      </w:r>
      <w:r>
        <w:rPr>
          <w:rFonts w:ascii="Times New Roman" w:hAnsi="Times New Roman" w:cs="Times New Roman"/>
        </w:rPr>
        <w:t>初唐时期，在战场上建立功业是很多人追求的目标，奔赴边塞为国建功也一度成为一种社会风气，《燕歌行》中的</w:t>
      </w:r>
      <w:r>
        <w:rPr>
          <w:rFonts w:hAnsi="宋体" w:cs="Times New Roman"/>
        </w:rPr>
        <w:t>“</w:t>
      </w:r>
      <w:r>
        <w:rPr>
          <w:rFonts w:ascii="Times New Roman" w:hAnsi="Times New Roman" w:cs="Times New Roman"/>
        </w:rPr>
        <w:t>_____________________________</w:t>
      </w:r>
      <w:r>
        <w:rPr>
          <w:rFonts w:hAnsi="宋体" w:cs="Times New Roman"/>
        </w:rPr>
        <w:t>”</w:t>
      </w:r>
      <w:r>
        <w:rPr>
          <w:rFonts w:ascii="Times New Roman" w:hAnsi="Times New Roman" w:cs="Times New Roman"/>
        </w:rPr>
        <w:t>一句就是很好的证明。此外，对于敢于为国效力的人，最高统治者表现出来的态度是</w:t>
      </w:r>
      <w:r>
        <w:rPr>
          <w:rFonts w:hAnsi="宋体" w:cs="Times New Roman"/>
        </w:rPr>
        <w:t>“</w:t>
      </w:r>
      <w:r>
        <w:rPr>
          <w:rFonts w:ascii="Times New Roman" w:hAnsi="Times New Roman" w:cs="Times New Roman"/>
        </w:rPr>
        <w:t>_____________________________</w:t>
      </w:r>
      <w:r>
        <w:rPr>
          <w:rFonts w:hAnsi="宋体" w:cs="Times New Roman"/>
        </w:rPr>
        <w:t>”</w:t>
      </w:r>
      <w:r>
        <w:rPr>
          <w:rFonts w:ascii="Times New Roman" w:hAnsi="Times New Roman" w:cs="Times New Roman"/>
        </w:rPr>
        <w:t>，这就直接推动了这种风气的形成。</w:t>
      </w:r>
    </w:p>
    <w:p w14:paraId="7FC1FCCD">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6.</w:t>
      </w:r>
      <w:r>
        <w:rPr>
          <w:rFonts w:ascii="Times New Roman" w:hAnsi="Times New Roman" w:cs="Times New Roman"/>
        </w:rPr>
        <w:t>《燕歌行》中，</w:t>
      </w:r>
      <w:r>
        <w:rPr>
          <w:rFonts w:hAnsi="宋体" w:cs="Times New Roman"/>
        </w:rPr>
        <w:t>“</w:t>
      </w:r>
      <w:r>
        <w:rPr>
          <w:rFonts w:ascii="Times New Roman" w:hAnsi="Times New Roman" w:cs="Times New Roman"/>
        </w:rPr>
        <w:t>_____________________________</w:t>
      </w:r>
      <w:r>
        <w:rPr>
          <w:rFonts w:hAnsi="宋体" w:cs="Times New Roman"/>
        </w:rPr>
        <w:t>”</w:t>
      </w:r>
      <w:r>
        <w:rPr>
          <w:rFonts w:ascii="Times New Roman" w:hAnsi="Times New Roman" w:cs="Times New Roman"/>
        </w:rPr>
        <w:t>一句通过前方的急报，从侧面写出了敌人进攻的速度之快；</w:t>
      </w:r>
      <w:r>
        <w:rPr>
          <w:rFonts w:hAnsi="宋体" w:cs="Times New Roman"/>
        </w:rPr>
        <w:t>“</w:t>
      </w:r>
      <w:r>
        <w:rPr>
          <w:rFonts w:ascii="Times New Roman" w:hAnsi="Times New Roman" w:cs="Times New Roman"/>
        </w:rPr>
        <w:t>_____________________________</w:t>
      </w:r>
      <w:r>
        <w:rPr>
          <w:rFonts w:hAnsi="宋体" w:cs="Times New Roman"/>
        </w:rPr>
        <w:t>”</w:t>
      </w:r>
      <w:r>
        <w:rPr>
          <w:rFonts w:ascii="Times New Roman" w:hAnsi="Times New Roman" w:cs="Times New Roman"/>
        </w:rPr>
        <w:t>一句则直接描写了敌军侵袭时的来势汹汹。</w:t>
      </w:r>
    </w:p>
    <w:p w14:paraId="2CBFE58B">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7.</w:t>
      </w:r>
      <w:r>
        <w:rPr>
          <w:rFonts w:ascii="Times New Roman" w:hAnsi="Times New Roman" w:cs="Times New Roman"/>
        </w:rPr>
        <w:t>同样是描写塞外黄昏时的风景，王维的《使至塞上》是</w:t>
      </w:r>
      <w:r>
        <w:rPr>
          <w:rFonts w:hAnsi="宋体" w:cs="Times New Roman"/>
        </w:rPr>
        <w:t>“</w:t>
      </w:r>
      <w:r>
        <w:rPr>
          <w:rFonts w:ascii="Times New Roman" w:hAnsi="Times New Roman" w:cs="Times New Roman"/>
        </w:rPr>
        <w:t>大漠孤烟直，长河落日圆</w:t>
      </w:r>
      <w:r>
        <w:rPr>
          <w:rFonts w:hAnsi="宋体" w:cs="Times New Roman"/>
        </w:rPr>
        <w:t>”</w:t>
      </w:r>
      <w:r>
        <w:rPr>
          <w:rFonts w:ascii="Times New Roman" w:hAnsi="Times New Roman" w:cs="Times New Roman"/>
        </w:rPr>
        <w:t>的雄奇壮阔，而高适的《燕歌行》则是</w:t>
      </w:r>
      <w:r>
        <w:rPr>
          <w:rFonts w:hAnsi="宋体" w:cs="Times New Roman"/>
        </w:rPr>
        <w:t>“</w:t>
      </w:r>
      <w:r>
        <w:rPr>
          <w:rFonts w:ascii="Times New Roman" w:hAnsi="Times New Roman" w:cs="Times New Roman"/>
        </w:rPr>
        <w:t>_________________________，_________________________</w:t>
      </w:r>
      <w:r>
        <w:rPr>
          <w:rFonts w:hAnsi="宋体" w:cs="Times New Roman"/>
        </w:rPr>
        <w:t>”</w:t>
      </w:r>
      <w:r>
        <w:rPr>
          <w:rFonts w:ascii="Times New Roman" w:hAnsi="Times New Roman" w:cs="Times New Roman"/>
        </w:rPr>
        <w:t>的凄凉与悲壮。</w:t>
      </w:r>
    </w:p>
    <w:p w14:paraId="0DB19D85">
      <w:pPr>
        <w:pStyle w:val="2"/>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cs="Times New Roman"/>
        </w:rPr>
      </w:pPr>
      <w:r>
        <w:rPr>
          <w:rFonts w:hint="eastAsia" w:ascii="Times New Roman" w:hAnsi="Times New Roman" w:cs="Times New Roman"/>
          <w:lang w:val="en-US" w:eastAsia="zh-CN"/>
        </w:rPr>
        <w:t>8.</w:t>
      </w:r>
      <w:r>
        <w:rPr>
          <w:rFonts w:ascii="Times New Roman" w:hAnsi="Times New Roman" w:cs="Times New Roman"/>
        </w:rPr>
        <w:t>李广是西汉时期抗击匈奴的名将，王昌龄在《出塞》中用</w:t>
      </w:r>
      <w:r>
        <w:rPr>
          <w:rFonts w:hAnsi="宋体" w:cs="Times New Roman"/>
        </w:rPr>
        <w:t>“</w:t>
      </w:r>
      <w:r>
        <w:rPr>
          <w:rFonts w:ascii="Times New Roman" w:hAnsi="Times New Roman" w:cs="Times New Roman"/>
        </w:rPr>
        <w:t>但使龙城飞将在，不教胡马度阴山</w:t>
      </w:r>
      <w:r>
        <w:rPr>
          <w:rFonts w:hAnsi="宋体" w:cs="Times New Roman"/>
        </w:rPr>
        <w:t>”</w:t>
      </w:r>
      <w:r>
        <w:rPr>
          <w:rFonts w:ascii="Times New Roman" w:hAnsi="Times New Roman" w:cs="Times New Roman"/>
        </w:rPr>
        <w:t>表达对其的仰慕与赞颂之情。高适的《燕歌行》也提到了李广，这两句是</w:t>
      </w:r>
      <w:r>
        <w:rPr>
          <w:rFonts w:hAnsi="宋体" w:cs="Times New Roman"/>
        </w:rPr>
        <w:t>“</w:t>
      </w:r>
      <w:r>
        <w:rPr>
          <w:rFonts w:ascii="Times New Roman" w:hAnsi="Times New Roman" w:cs="Times New Roman"/>
        </w:rPr>
        <w:t>_________________________，_____________________________</w:t>
      </w:r>
      <w:r>
        <w:rPr>
          <w:rFonts w:hAnsi="宋体" w:cs="Times New Roman"/>
        </w:rPr>
        <w:t>”</w:t>
      </w:r>
      <w:r>
        <w:rPr>
          <w:rFonts w:ascii="Times New Roman" w:hAnsi="Times New Roman" w:cs="Times New Roman"/>
        </w:rPr>
        <w:t>，委婉地表达了对如今带兵出塞打仗的将军的不满。</w:t>
      </w:r>
    </w:p>
    <w:p w14:paraId="3672095E">
      <w:pPr>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9.《燕歌行》中，诗人饱含热情地赞美战士们为国流血牺牲从不顾惜自己的名利的诗句是：</w:t>
      </w:r>
      <w:r>
        <w:rPr>
          <w:rFonts w:ascii="Times New Roman" w:hAnsi="Times New Roman" w:eastAsia="宋体" w:cs="Times New Roman"/>
          <w:kern w:val="2"/>
          <w:sz w:val="21"/>
          <w:szCs w:val="21"/>
          <w:lang w:val="en-US" w:eastAsia="zh-CN" w:bidi="ar-SA"/>
        </w:rPr>
        <w:t>“____________________________，_____________________________</w:t>
      </w:r>
      <w:r>
        <w:rPr>
          <w:rFonts w:hint="eastAsia" w:cs="Times New Roman"/>
          <w:kern w:val="2"/>
          <w:sz w:val="21"/>
          <w:szCs w:val="21"/>
          <w:lang w:val="en-US" w:eastAsia="zh-CN" w:bidi="ar-SA"/>
        </w:rPr>
        <w:t>。</w:t>
      </w:r>
      <w:r>
        <w:rPr>
          <w:rFonts w:ascii="Times New Roman" w:hAnsi="Times New Roman" w:eastAsia="宋体" w:cs="Times New Roman"/>
          <w:kern w:val="2"/>
          <w:sz w:val="21"/>
          <w:szCs w:val="21"/>
          <w:lang w:val="en-US" w:eastAsia="zh-CN" w:bidi="ar-SA"/>
        </w:rPr>
        <w:t>”</w:t>
      </w:r>
    </w:p>
    <w:p w14:paraId="24929FD5">
      <w:pPr>
        <w:keepNext w:val="0"/>
        <w:keepLines w:val="0"/>
        <w:pageBreakBefore w:val="0"/>
        <w:widowControl w:val="0"/>
        <w:kinsoku/>
        <w:wordWrap/>
        <w:overflowPunct/>
        <w:topLinePunct w:val="0"/>
        <w:autoSpaceDE/>
        <w:autoSpaceDN/>
        <w:bidi w:val="0"/>
        <w:adjustRightInd/>
        <w:snapToGrid w:val="0"/>
        <w:spacing w:line="488" w:lineRule="auto"/>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10.《燕歌行》中，</w:t>
      </w:r>
      <w:r>
        <w:rPr>
          <w:rFonts w:ascii="Times New Roman" w:hAnsi="Times New Roman" w:eastAsia="宋体" w:cs="Times New Roman"/>
          <w:kern w:val="2"/>
          <w:sz w:val="21"/>
          <w:szCs w:val="21"/>
          <w:lang w:val="en-US" w:eastAsia="zh-CN" w:bidi="ar-SA"/>
        </w:rPr>
        <w:t>“_________________________________，________________________________”</w:t>
      </w:r>
    </w:p>
    <w:p w14:paraId="432B599B">
      <w:pPr>
        <w:keepNext w:val="0"/>
        <w:keepLines w:val="0"/>
        <w:pageBreakBefore w:val="0"/>
        <w:widowControl w:val="0"/>
        <w:kinsoku/>
        <w:wordWrap/>
        <w:overflowPunct/>
        <w:topLinePunct w:val="0"/>
        <w:autoSpaceDE/>
        <w:autoSpaceDN/>
        <w:bidi w:val="0"/>
        <w:adjustRightInd/>
        <w:snapToGrid w:val="0"/>
        <w:spacing w:line="488" w:lineRule="auto"/>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二句</w:t>
      </w:r>
      <w:r>
        <w:rPr>
          <w:rFonts w:ascii="Times New Roman" w:hAnsi="Times New Roman" w:eastAsia="宋体"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概括了边庭战士白天努力拼杀</w:t>
      </w:r>
      <w:r>
        <w:rPr>
          <w:rFonts w:ascii="Times New Roman" w:hAnsi="Times New Roman" w:eastAsia="宋体"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夜间时刻警惕的紧张战斗生活。</w:t>
      </w:r>
    </w:p>
    <w:p w14:paraId="2AA471A2">
      <w:pPr>
        <w:keepNext w:val="0"/>
        <w:keepLines w:val="0"/>
        <w:pageBreakBefore w:val="0"/>
        <w:widowControl w:val="0"/>
        <w:kinsoku/>
        <w:wordWrap/>
        <w:overflowPunct/>
        <w:topLinePunct w:val="0"/>
        <w:autoSpaceDE/>
        <w:autoSpaceDN/>
        <w:bidi w:val="0"/>
        <w:adjustRightInd/>
        <w:snapToGrid w:val="0"/>
        <w:spacing w:line="488" w:lineRule="auto"/>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11.《燕歌行》中，“</w:t>
      </w:r>
      <w:r>
        <w:rPr>
          <w:rFonts w:ascii="Times New Roman" w:hAnsi="Times New Roman" w:eastAsia="宋体" w:cs="Times New Roman"/>
          <w:kern w:val="2"/>
          <w:sz w:val="21"/>
          <w:szCs w:val="21"/>
          <w:lang w:val="en-US" w:eastAsia="zh-CN" w:bidi="ar-SA"/>
        </w:rPr>
        <w:t>_________________________________，________________________________</w:t>
      </w:r>
      <w:r>
        <w:rPr>
          <w:rFonts w:hint="eastAsia" w:ascii="Times New Roman" w:hAnsi="Times New Roman" w:eastAsia="宋体" w:cs="Times New Roman"/>
          <w:kern w:val="2"/>
          <w:sz w:val="21"/>
          <w:szCs w:val="21"/>
          <w:lang w:val="en-US" w:eastAsia="zh-CN" w:bidi="ar-SA"/>
        </w:rPr>
        <w:t xml:space="preserve">” 两句写出边地自然环境艰苦，敌军进攻猛烈，官兵处境的险恶。 </w:t>
      </w:r>
    </w:p>
    <w:p w14:paraId="08A41F02">
      <w:pPr>
        <w:keepNext w:val="0"/>
        <w:keepLines w:val="0"/>
        <w:pageBreakBefore w:val="0"/>
        <w:widowControl w:val="0"/>
        <w:kinsoku/>
        <w:wordWrap/>
        <w:overflowPunct/>
        <w:topLinePunct w:val="0"/>
        <w:autoSpaceDE/>
        <w:autoSpaceDN/>
        <w:bidi w:val="0"/>
        <w:adjustRightInd/>
        <w:snapToGrid w:val="0"/>
        <w:spacing w:line="488" w:lineRule="auto"/>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12.《燕歌行》中，“</w:t>
      </w:r>
      <w:r>
        <w:rPr>
          <w:rFonts w:ascii="Times New Roman" w:hAnsi="Times New Roman" w:eastAsia="宋体" w:cs="Times New Roman"/>
          <w:kern w:val="2"/>
          <w:sz w:val="21"/>
          <w:szCs w:val="21"/>
          <w:lang w:val="en-US" w:eastAsia="zh-CN" w:bidi="ar-SA"/>
        </w:rPr>
        <w:t>_________________________________，________________________________</w:t>
      </w:r>
      <w:r>
        <w:rPr>
          <w:rFonts w:hint="eastAsia" w:ascii="Times New Roman" w:hAnsi="Times New Roman" w:eastAsia="宋体" w:cs="Times New Roman"/>
          <w:kern w:val="2"/>
          <w:sz w:val="21"/>
          <w:szCs w:val="21"/>
          <w:lang w:val="en-US" w:eastAsia="zh-CN" w:bidi="ar-SA"/>
        </w:rPr>
        <w:t>”两句写边城遥远，难可度越，苍茫广漠，一无所有，从空间上写出士兵飘零孤独之苦。</w:t>
      </w:r>
    </w:p>
    <w:p w14:paraId="6E631D80">
      <w:pPr>
        <w:rPr>
          <w:rFonts w:hint="default" w:eastAsia="宋体"/>
          <w:lang w:val="en-US" w:eastAsia="zh-CN"/>
        </w:rPr>
      </w:pPr>
      <w:r>
        <w:rPr>
          <w:rFonts w:hint="eastAsia" w:ascii="楷体" w:hAnsi="楷体" w:eastAsia="楷体" w:cs="楷体"/>
          <w:sz w:val="28"/>
          <w:szCs w:val="36"/>
          <w:lang w:val="en-US" w:eastAsia="zh-CN"/>
        </w:rPr>
        <w:t>参考答案</w:t>
      </w:r>
    </w:p>
    <w:p w14:paraId="45A287CF">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1.</w:t>
      </w:r>
      <w:r>
        <w:rPr>
          <w:rFonts w:hint="eastAsia" w:ascii="楷体" w:hAnsi="楷体" w:eastAsia="楷体" w:cs="楷体"/>
          <w:sz w:val="28"/>
          <w:szCs w:val="36"/>
        </w:rPr>
        <w:fldChar w:fldCharType="begin"/>
      </w:r>
      <w:r>
        <w:rPr>
          <w:rFonts w:hint="eastAsia" w:ascii="楷体" w:hAnsi="楷体" w:eastAsia="楷体" w:cs="楷体"/>
          <w:sz w:val="28"/>
          <w:szCs w:val="36"/>
        </w:rPr>
        <w:instrText xml:space="preserve"> INCLUDEPICTURE "E:\\张潇\\2021\\同步\\语文\\语文 选择性必修中册\\word\\手从S.TIF" \* MERGEFORMAT </w:instrText>
      </w:r>
      <w:r>
        <w:rPr>
          <w:rFonts w:hint="eastAsia" w:ascii="楷体" w:hAnsi="楷体" w:eastAsia="楷体" w:cs="楷体"/>
          <w:sz w:val="28"/>
          <w:szCs w:val="36"/>
        </w:rPr>
        <w:fldChar w:fldCharType="separate"/>
      </w:r>
      <w:r>
        <w:rPr>
          <w:rFonts w:hint="eastAsia" w:ascii="楷体" w:hAnsi="楷体" w:eastAsia="楷体" w:cs="楷体"/>
          <w:sz w:val="28"/>
          <w:szCs w:val="36"/>
        </w:rPr>
        <w:fldChar w:fldCharType="begin"/>
      </w:r>
      <w:r>
        <w:rPr>
          <w:rFonts w:hint="eastAsia" w:ascii="楷体" w:hAnsi="楷体" w:eastAsia="楷体" w:cs="楷体"/>
          <w:sz w:val="28"/>
          <w:szCs w:val="36"/>
        </w:rPr>
        <w:instrText xml:space="preserve"> INCLUDEPICTURE  "E:\\张潇\\2021\\同步\\语文\\语文 选择性必修中册\\word\\手从S.TIF" \* MERGEFORMATINET </w:instrText>
      </w:r>
      <w:r>
        <w:rPr>
          <w:rFonts w:hint="eastAsia" w:ascii="楷体" w:hAnsi="楷体" w:eastAsia="楷体" w:cs="楷体"/>
          <w:sz w:val="28"/>
          <w:szCs w:val="36"/>
        </w:rPr>
        <w:fldChar w:fldCharType="separate"/>
      </w:r>
      <w:r>
        <w:rPr>
          <w:rFonts w:hint="eastAsia" w:ascii="楷体" w:hAnsi="楷体" w:eastAsia="楷体" w:cs="楷体"/>
          <w:sz w:val="28"/>
          <w:szCs w:val="36"/>
        </w:rPr>
        <w:drawing>
          <wp:inline distT="0" distB="0" distL="114300" distR="114300">
            <wp:extent cx="141605" cy="1416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r:link="rId6"/>
                    <a:stretch>
                      <a:fillRect/>
                    </a:stretch>
                  </pic:blipFill>
                  <pic:spPr>
                    <a:xfrm>
                      <a:off x="0" y="0"/>
                      <a:ext cx="141605" cy="141605"/>
                    </a:xfrm>
                    <a:prstGeom prst="rect">
                      <a:avLst/>
                    </a:prstGeom>
                    <a:noFill/>
                    <a:ln>
                      <a:noFill/>
                    </a:ln>
                  </pic:spPr>
                </pic:pic>
              </a:graphicData>
            </a:graphic>
          </wp:inline>
        </w:drawing>
      </w:r>
      <w:r>
        <w:rPr>
          <w:rFonts w:hint="eastAsia" w:ascii="楷体" w:hAnsi="楷体" w:eastAsia="楷体" w:cs="楷体"/>
          <w:sz w:val="28"/>
          <w:szCs w:val="36"/>
        </w:rPr>
        <w:fldChar w:fldCharType="end"/>
      </w:r>
      <w:r>
        <w:rPr>
          <w:rFonts w:hint="eastAsia" w:ascii="楷体" w:hAnsi="楷体" w:eastAsia="楷体" w:cs="楷体"/>
          <w:sz w:val="28"/>
          <w:szCs w:val="36"/>
        </w:rPr>
        <w:fldChar w:fldCharType="end"/>
      </w:r>
      <w:r>
        <w:rPr>
          <w:rFonts w:hint="eastAsia" w:ascii="楷体" w:hAnsi="楷体" w:eastAsia="楷体" w:cs="楷体"/>
          <w:sz w:val="28"/>
          <w:szCs w:val="36"/>
        </w:rPr>
        <w:t>金伐鼓下榆关　</w:t>
      </w:r>
      <w:r>
        <w:rPr>
          <w:rFonts w:hint="eastAsia" w:ascii="楷体" w:hAnsi="楷体" w:eastAsia="楷体" w:cs="楷体"/>
          <w:color w:val="0000FF"/>
          <w:sz w:val="40"/>
          <w:szCs w:val="48"/>
        </w:rPr>
        <w:t>旌旆逶迤</w:t>
      </w:r>
      <w:r>
        <w:rPr>
          <w:rFonts w:hint="eastAsia" w:ascii="楷体" w:hAnsi="楷体" w:eastAsia="楷体" w:cs="楷体"/>
          <w:sz w:val="28"/>
          <w:szCs w:val="36"/>
        </w:rPr>
        <w:t>碣石间　</w:t>
      </w:r>
    </w:p>
    <w:p w14:paraId="54363CCB">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2.</w:t>
      </w:r>
      <w:r>
        <w:rPr>
          <w:rFonts w:hint="eastAsia" w:ascii="楷体" w:hAnsi="楷体" w:eastAsia="楷体" w:cs="楷体"/>
          <w:color w:val="0000FF"/>
          <w:sz w:val="40"/>
          <w:szCs w:val="48"/>
        </w:rPr>
        <w:t>战</w:t>
      </w:r>
      <w:r>
        <w:rPr>
          <w:rFonts w:hint="eastAsia" w:ascii="楷体" w:hAnsi="楷体" w:eastAsia="楷体" w:cs="楷体"/>
          <w:sz w:val="28"/>
          <w:szCs w:val="36"/>
        </w:rPr>
        <w:t>士军前半</w:t>
      </w:r>
      <w:r>
        <w:rPr>
          <w:rFonts w:hint="eastAsia" w:ascii="楷体" w:hAnsi="楷体" w:eastAsia="楷体" w:cs="楷体"/>
          <w:color w:val="0000FF"/>
          <w:sz w:val="40"/>
          <w:szCs w:val="48"/>
        </w:rPr>
        <w:t>死生</w:t>
      </w:r>
      <w:r>
        <w:rPr>
          <w:rFonts w:hint="eastAsia" w:ascii="楷体" w:hAnsi="楷体" w:eastAsia="楷体" w:cs="楷体"/>
          <w:sz w:val="28"/>
          <w:szCs w:val="36"/>
        </w:rPr>
        <w:t>　美人帐下犹歌舞　</w:t>
      </w:r>
    </w:p>
    <w:p w14:paraId="143558ED">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3.</w:t>
      </w:r>
      <w:r>
        <w:rPr>
          <w:rFonts w:hint="eastAsia" w:ascii="楷体" w:hAnsi="楷体" w:eastAsia="楷体" w:cs="楷体"/>
          <w:sz w:val="28"/>
          <w:szCs w:val="36"/>
        </w:rPr>
        <w:t>少妇城南欲断肠　征人</w:t>
      </w:r>
      <w:r>
        <w:rPr>
          <w:rFonts w:hint="eastAsia" w:ascii="楷体" w:hAnsi="楷体" w:eastAsia="楷体" w:cs="楷体"/>
          <w:color w:val="0000FF"/>
          <w:sz w:val="40"/>
          <w:szCs w:val="48"/>
        </w:rPr>
        <w:t>蓟</w:t>
      </w:r>
      <w:r>
        <w:rPr>
          <w:rFonts w:hint="eastAsia" w:ascii="楷体" w:hAnsi="楷体" w:eastAsia="楷体" w:cs="楷体"/>
          <w:sz w:val="28"/>
          <w:szCs w:val="36"/>
        </w:rPr>
        <w:t>北空回首　</w:t>
      </w:r>
    </w:p>
    <w:p w14:paraId="7708E85D">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4.</w:t>
      </w:r>
      <w:r>
        <w:rPr>
          <w:rFonts w:hint="eastAsia" w:ascii="楷体" w:hAnsi="楷体" w:eastAsia="楷体" w:cs="楷体"/>
          <w:sz w:val="28"/>
          <w:szCs w:val="36"/>
        </w:rPr>
        <w:t>铁衣远戍辛勤久　玉</w:t>
      </w:r>
      <w:r>
        <w:rPr>
          <w:rFonts w:hint="eastAsia" w:ascii="楷体" w:hAnsi="楷体" w:eastAsia="楷体" w:cs="楷体"/>
          <w:color w:val="0000FF"/>
          <w:sz w:val="40"/>
          <w:szCs w:val="48"/>
        </w:rPr>
        <w:t>箸</w:t>
      </w:r>
      <w:r>
        <w:rPr>
          <w:rFonts w:hint="eastAsia" w:ascii="楷体" w:hAnsi="楷体" w:eastAsia="楷体" w:cs="楷体"/>
          <w:sz w:val="28"/>
          <w:szCs w:val="36"/>
        </w:rPr>
        <w:t>应啼别离后　</w:t>
      </w:r>
    </w:p>
    <w:p w14:paraId="712C0F61">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5.</w:t>
      </w:r>
      <w:r>
        <w:rPr>
          <w:rFonts w:hint="eastAsia" w:ascii="楷体" w:hAnsi="楷体" w:eastAsia="楷体" w:cs="楷体"/>
          <w:sz w:val="28"/>
          <w:szCs w:val="36"/>
        </w:rPr>
        <w:t>男儿本自重横行　天子非常赐颜色　</w:t>
      </w:r>
    </w:p>
    <w:p w14:paraId="592F294F">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6.</w:t>
      </w:r>
      <w:r>
        <w:rPr>
          <w:rFonts w:hint="eastAsia" w:ascii="楷体" w:hAnsi="楷体" w:eastAsia="楷体" w:cs="楷体"/>
          <w:sz w:val="28"/>
          <w:szCs w:val="36"/>
          <w:lang w:eastAsia="zh-CN"/>
        </w:rPr>
        <w:t>校尉羽书飞瀚海</w:t>
      </w:r>
      <w:r>
        <w:rPr>
          <w:rFonts w:hint="eastAsia" w:ascii="楷体" w:hAnsi="楷体" w:eastAsia="楷体" w:cs="楷体"/>
          <w:sz w:val="28"/>
          <w:szCs w:val="36"/>
        </w:rPr>
        <w:t>　胡骑凭</w:t>
      </w:r>
      <w:r>
        <w:rPr>
          <w:rFonts w:hint="eastAsia" w:ascii="楷体" w:hAnsi="楷体" w:eastAsia="楷体" w:cs="楷体"/>
          <w:color w:val="0000FF"/>
          <w:sz w:val="40"/>
          <w:szCs w:val="48"/>
        </w:rPr>
        <w:t>陵</w:t>
      </w:r>
      <w:r>
        <w:rPr>
          <w:rFonts w:hint="eastAsia" w:ascii="楷体" w:hAnsi="楷体" w:eastAsia="楷体" w:cs="楷体"/>
          <w:sz w:val="28"/>
          <w:szCs w:val="36"/>
        </w:rPr>
        <w:t>杂风雨　</w:t>
      </w:r>
    </w:p>
    <w:p w14:paraId="47146FDE">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7.</w:t>
      </w:r>
      <w:r>
        <w:rPr>
          <w:rFonts w:hint="eastAsia" w:ascii="楷体" w:hAnsi="楷体" w:eastAsia="楷体" w:cs="楷体"/>
          <w:sz w:val="28"/>
          <w:szCs w:val="36"/>
        </w:rPr>
        <w:t>大漠穷秋塞草</w:t>
      </w:r>
      <w:r>
        <w:rPr>
          <w:rFonts w:hint="eastAsia" w:ascii="楷体" w:hAnsi="楷体" w:eastAsia="楷体" w:cs="楷体"/>
          <w:color w:val="0000FF"/>
          <w:sz w:val="40"/>
          <w:szCs w:val="48"/>
        </w:rPr>
        <w:t>腓</w:t>
      </w:r>
      <w:r>
        <w:rPr>
          <w:rFonts w:hint="eastAsia" w:ascii="楷体" w:hAnsi="楷体" w:eastAsia="楷体" w:cs="楷体"/>
          <w:sz w:val="28"/>
          <w:szCs w:val="36"/>
        </w:rPr>
        <w:t>　孤城落日斗兵稀　</w:t>
      </w:r>
    </w:p>
    <w:p w14:paraId="780B7658">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8.</w:t>
      </w:r>
      <w:r>
        <w:rPr>
          <w:rFonts w:hint="eastAsia" w:ascii="楷体" w:hAnsi="楷体" w:eastAsia="楷体" w:cs="楷体"/>
          <w:sz w:val="28"/>
          <w:szCs w:val="36"/>
        </w:rPr>
        <w:t>君不见沙场征战苦　至今犹忆李将军</w:t>
      </w:r>
    </w:p>
    <w:p w14:paraId="3F6C691B">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9.</w:t>
      </w:r>
      <w:r>
        <w:rPr>
          <w:rFonts w:hint="eastAsia" w:ascii="楷体" w:hAnsi="楷体" w:eastAsia="楷体" w:cs="楷体"/>
          <w:sz w:val="28"/>
          <w:szCs w:val="36"/>
        </w:rPr>
        <w:t>相看白刃血纷纷</w:t>
      </w:r>
      <w:r>
        <w:rPr>
          <w:rFonts w:hint="eastAsia" w:ascii="楷体" w:hAnsi="楷体" w:eastAsia="楷体" w:cs="楷体"/>
          <w:sz w:val="28"/>
          <w:szCs w:val="36"/>
          <w:lang w:val="en-US" w:eastAsia="zh-CN"/>
        </w:rPr>
        <w:t xml:space="preserve"> </w:t>
      </w:r>
      <w:r>
        <w:rPr>
          <w:rFonts w:hint="eastAsia" w:ascii="楷体" w:hAnsi="楷体" w:eastAsia="楷体" w:cs="楷体"/>
          <w:sz w:val="28"/>
          <w:szCs w:val="36"/>
        </w:rPr>
        <w:t>死节从来岂顾勋</w:t>
      </w:r>
      <w:bookmarkStart w:id="0" w:name="_GoBack"/>
      <w:bookmarkEnd w:id="0"/>
    </w:p>
    <w:p w14:paraId="61949B3B">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10.</w:t>
      </w:r>
      <w:r>
        <w:rPr>
          <w:rFonts w:hint="eastAsia" w:ascii="楷体" w:hAnsi="楷体" w:eastAsia="楷体" w:cs="楷体"/>
          <w:sz w:val="28"/>
          <w:szCs w:val="36"/>
        </w:rPr>
        <w:t>杀气三时作阵云</w:t>
      </w:r>
      <w:r>
        <w:rPr>
          <w:rFonts w:hint="eastAsia" w:ascii="楷体" w:hAnsi="楷体" w:eastAsia="楷体" w:cs="楷体"/>
          <w:sz w:val="28"/>
          <w:szCs w:val="36"/>
          <w:lang w:val="en-US" w:eastAsia="zh-CN"/>
        </w:rPr>
        <w:t xml:space="preserve"> </w:t>
      </w:r>
      <w:r>
        <w:rPr>
          <w:rFonts w:hint="eastAsia" w:ascii="楷体" w:hAnsi="楷体" w:eastAsia="楷体" w:cs="楷体"/>
          <w:sz w:val="28"/>
          <w:szCs w:val="36"/>
        </w:rPr>
        <w:t>寒声一夜传刁斗</w:t>
      </w:r>
    </w:p>
    <w:p w14:paraId="0907070C">
      <w:pPr>
        <w:numPr>
          <w:ilvl w:val="0"/>
          <w:numId w:val="0"/>
        </w:numP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11.</w:t>
      </w:r>
      <w:r>
        <w:rPr>
          <w:rFonts w:hint="eastAsia" w:ascii="楷体" w:hAnsi="楷体" w:eastAsia="楷体" w:cs="楷体"/>
          <w:sz w:val="28"/>
          <w:szCs w:val="36"/>
        </w:rPr>
        <w:t>山川萧条极边土，胡骑凭</w:t>
      </w:r>
      <w:r>
        <w:rPr>
          <w:rFonts w:hint="eastAsia" w:ascii="楷体" w:hAnsi="楷体" w:eastAsia="楷体" w:cs="楷体"/>
          <w:color w:val="0000FF"/>
          <w:sz w:val="40"/>
          <w:szCs w:val="48"/>
        </w:rPr>
        <w:t>陵</w:t>
      </w:r>
      <w:r>
        <w:rPr>
          <w:rFonts w:hint="eastAsia" w:ascii="楷体" w:hAnsi="楷体" w:eastAsia="楷体" w:cs="楷体"/>
          <w:sz w:val="28"/>
          <w:szCs w:val="36"/>
        </w:rPr>
        <w:t>杂风雨</w:t>
      </w:r>
    </w:p>
    <w:p w14:paraId="37F0821C">
      <w:pPr>
        <w:numPr>
          <w:ilvl w:val="0"/>
          <w:numId w:val="0"/>
        </w:numPr>
        <w:rPr>
          <w:rFonts w:hint="eastAsia" w:ascii="楷体" w:hAnsi="楷体" w:eastAsia="楷体" w:cs="楷体"/>
          <w:sz w:val="28"/>
          <w:szCs w:val="36"/>
        </w:rPr>
      </w:pPr>
      <w:r>
        <w:rPr>
          <w:rFonts w:hint="eastAsia" w:ascii="楷体" w:hAnsi="楷体" w:eastAsia="楷体" w:cs="楷体"/>
          <w:sz w:val="28"/>
          <w:szCs w:val="36"/>
          <w:lang w:val="en-US" w:eastAsia="zh-CN"/>
        </w:rPr>
        <w:t>12.</w:t>
      </w:r>
      <w:r>
        <w:rPr>
          <w:rFonts w:hint="eastAsia" w:ascii="楷体" w:hAnsi="楷体" w:eastAsia="楷体" w:cs="楷体"/>
          <w:sz w:val="28"/>
          <w:szCs w:val="36"/>
        </w:rPr>
        <w:t>边庭飘</w:t>
      </w:r>
      <w:r>
        <w:rPr>
          <w:rFonts w:hint="eastAsia" w:ascii="楷体" w:hAnsi="楷体" w:eastAsia="楷体" w:cs="楷体"/>
          <w:color w:val="0000FF"/>
          <w:sz w:val="40"/>
          <w:szCs w:val="48"/>
        </w:rPr>
        <w:t>飖那</w:t>
      </w:r>
      <w:r>
        <w:rPr>
          <w:rFonts w:hint="eastAsia" w:ascii="楷体" w:hAnsi="楷体" w:eastAsia="楷体" w:cs="楷体"/>
          <w:sz w:val="28"/>
          <w:szCs w:val="36"/>
        </w:rPr>
        <w:t>可度</w:t>
      </w:r>
      <w:r>
        <w:rPr>
          <w:rFonts w:hint="eastAsia" w:ascii="楷体" w:hAnsi="楷体" w:eastAsia="楷体" w:cs="楷体"/>
          <w:sz w:val="28"/>
          <w:szCs w:val="36"/>
          <w:lang w:val="en-US" w:eastAsia="zh-CN"/>
        </w:rPr>
        <w:t xml:space="preserve"> </w:t>
      </w:r>
      <w:r>
        <w:rPr>
          <w:rFonts w:hint="eastAsia" w:ascii="楷体" w:hAnsi="楷体" w:eastAsia="楷体" w:cs="楷体"/>
          <w:sz w:val="28"/>
          <w:szCs w:val="36"/>
        </w:rPr>
        <w:t>绝域苍茫无所有</w:t>
      </w:r>
    </w:p>
    <w:p w14:paraId="201198E6">
      <w:pPr>
        <w:rPr>
          <w:rFonts w:hint="eastAsia" w:ascii="楷体" w:hAnsi="楷体" w:eastAsia="楷体" w:cs="楷体"/>
          <w:sz w:val="28"/>
          <w:szCs w:val="36"/>
        </w:rPr>
      </w:pPr>
    </w:p>
    <w:p w14:paraId="5D6B852A">
      <w:pPr>
        <w:rPr>
          <w:rFonts w:hint="eastAsia" w:ascii="楷体" w:hAnsi="楷体" w:eastAsia="楷体" w:cs="楷体"/>
          <w:sz w:val="28"/>
          <w:szCs w:val="36"/>
        </w:rPr>
      </w:pPr>
    </w:p>
    <w:sectPr>
      <w:headerReference r:id="rId3" w:type="default"/>
      <w:pgSz w:w="11906" w:h="16838"/>
      <w:pgMar w:top="986" w:right="1293" w:bottom="986"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F387E">
    <w:pPr>
      <w:pStyle w:val="4"/>
      <w:rPr>
        <w:rFonts w:hint="default" w:eastAsia="宋体"/>
        <w:lang w:val="en-US" w:eastAsia="zh-CN"/>
      </w:rPr>
    </w:pPr>
    <w:r>
      <w:rPr>
        <w:rFonts w:hint="eastAsia"/>
        <w:lang w:eastAsia="zh-CN"/>
      </w:rPr>
      <w:t>《</w:t>
    </w:r>
    <w:r>
      <w:rPr>
        <w:rFonts w:hint="eastAsia"/>
        <w:lang w:val="en-US" w:eastAsia="zh-CN"/>
      </w:rPr>
      <w:t>燕歌行》理解性默写（0306）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67676"/>
    <w:rsid w:val="0491110B"/>
    <w:rsid w:val="109776BD"/>
    <w:rsid w:val="156C0552"/>
    <w:rsid w:val="45D67676"/>
    <w:rsid w:val="62566E28"/>
    <w:rsid w:val="6EFF3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25163;&#20174;S.TIF"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2026-03-05T02:35:00Z</dcterms:created>
  <dc:creator>小兮</dc:creator>
  <cp:lastModifiedBy>小兮</cp:lastModifiedBy>
  <dcterms:modified xsi:type="dcterms:W3CDTF">2026-03-05T06:47:37Z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C47DB48D6D73476D9374FB7FAAA455DA_11</vt:lpwstr>
  </property>
  <property fmtid="{D5CDD505-2E9C-101B-9397-08002B2CF9AE}" pid="4" name="KSOTemplateDocerSaveRecord">
    <vt:lpwstr>eyJoZGlkIjoiMzgxZWQwZmIyZTBmZDlhNzUxMWYyOGI4ZTcyNGMxOTUiLCJ1c2VySWQiOiIzOTQ2NjQ2NjMifQ==</vt:lpwstr>
  </property>
</Properties>
</file>