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24FCD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right="0" w:rightChars="0" w:firstLine="1807" w:firstLineChars="300"/>
        <w:jc w:val="both"/>
        <w:textAlignment w:val="auto"/>
        <w:rPr>
          <w:rFonts w:hint="eastAsia" w:ascii="黑体" w:hAnsi="黑体" w:eastAsia="黑体" w:cs="黑体"/>
          <w:b/>
          <w:bCs/>
          <w:i w:val="0"/>
          <w:iCs w:val="0"/>
          <w:caps w:val="0"/>
          <w:spacing w:val="0"/>
          <w:sz w:val="60"/>
          <w:szCs w:val="60"/>
          <w:shd w:val="clear" w:fill="FFFFFF"/>
          <w:lang w:val="en-US" w:eastAsia="zh-CN"/>
        </w:rPr>
      </w:pPr>
      <w:r>
        <w:rPr>
          <w:rFonts w:hint="eastAsia" w:ascii="黑体" w:hAnsi="黑体" w:eastAsia="黑体" w:cs="黑体"/>
          <w:b/>
          <w:bCs/>
          <w:i w:val="0"/>
          <w:iCs w:val="0"/>
          <w:caps w:val="0"/>
          <w:spacing w:val="0"/>
          <w:sz w:val="60"/>
          <w:szCs w:val="60"/>
          <w:shd w:val="clear" w:fill="FFFFFF"/>
          <w:lang w:val="en-US" w:eastAsia="zh-CN"/>
        </w:rPr>
        <w:t>高二（下）语文学科练习三</w:t>
      </w:r>
    </w:p>
    <w:p w14:paraId="5A03D91A">
      <w:pPr>
        <w:keepNext w:val="0"/>
        <w:keepLines w:val="0"/>
        <w:pageBreakBefore w:val="0"/>
        <w:widowControl w:val="0"/>
        <w:kinsoku/>
        <w:wordWrap/>
        <w:overflowPunct/>
        <w:topLinePunct w:val="0"/>
        <w:autoSpaceDE/>
        <w:autoSpaceDN/>
        <w:bidi w:val="0"/>
        <w:adjustRightInd/>
        <w:snapToGrid w:val="0"/>
        <w:spacing w:line="324" w:lineRule="auto"/>
        <w:ind w:firstLine="0" w:firstLineChars="0"/>
        <w:jc w:val="center"/>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试卷共</w:t>
      </w:r>
      <w:r>
        <w:rPr>
          <w:rFonts w:hint="eastAsia" w:ascii="黑体" w:hAnsi="黑体" w:eastAsia="黑体" w:cs="黑体"/>
          <w:b/>
          <w:bCs/>
          <w:spacing w:val="0"/>
          <w:sz w:val="48"/>
          <w:szCs w:val="52"/>
          <w:lang w:val="en-US" w:eastAsia="zh-CN"/>
        </w:rPr>
        <w:t>8</w:t>
      </w:r>
      <w:r>
        <w:rPr>
          <w:rFonts w:hint="eastAsia" w:ascii="黑体" w:hAnsi="黑体" w:eastAsia="黑体" w:cs="黑体"/>
          <w:b/>
          <w:bCs/>
          <w:spacing w:val="0"/>
          <w:sz w:val="48"/>
          <w:szCs w:val="52"/>
        </w:rPr>
        <w:t>页，卷面满分</w:t>
      </w:r>
      <w:r>
        <w:rPr>
          <w:rFonts w:hint="eastAsia" w:ascii="黑体" w:hAnsi="黑体" w:eastAsia="黑体" w:cs="黑体"/>
          <w:b/>
          <w:bCs/>
          <w:spacing w:val="0"/>
          <w:sz w:val="48"/>
          <w:szCs w:val="52"/>
          <w:lang w:val="en-US" w:eastAsia="zh-CN"/>
        </w:rPr>
        <w:t>90</w:t>
      </w:r>
      <w:r>
        <w:rPr>
          <w:rFonts w:hint="eastAsia" w:ascii="黑体" w:hAnsi="黑体" w:eastAsia="黑体" w:cs="黑体"/>
          <w:b/>
          <w:bCs/>
          <w:spacing w:val="0"/>
          <w:sz w:val="48"/>
          <w:szCs w:val="52"/>
        </w:rPr>
        <w:t>分，用时</w:t>
      </w:r>
      <w:r>
        <w:rPr>
          <w:rFonts w:hint="eastAsia" w:ascii="黑体" w:hAnsi="黑体" w:eastAsia="黑体" w:cs="黑体"/>
          <w:b/>
          <w:bCs/>
          <w:spacing w:val="0"/>
          <w:sz w:val="48"/>
          <w:szCs w:val="52"/>
          <w:lang w:val="en-US" w:eastAsia="zh-CN"/>
        </w:rPr>
        <w:t>9</w:t>
      </w:r>
      <w:r>
        <w:rPr>
          <w:rFonts w:hint="eastAsia" w:ascii="黑体" w:hAnsi="黑体" w:eastAsia="黑体" w:cs="黑体"/>
          <w:b/>
          <w:bCs/>
          <w:spacing w:val="0"/>
          <w:sz w:val="48"/>
          <w:szCs w:val="52"/>
        </w:rPr>
        <w:t>0分钟。</w:t>
      </w:r>
    </w:p>
    <w:p w14:paraId="6ABB2050">
      <w:pPr>
        <w:keepNext w:val="0"/>
        <w:keepLines w:val="0"/>
        <w:pageBreakBefore w:val="0"/>
        <w:widowControl w:val="0"/>
        <w:kinsoku/>
        <w:wordWrap/>
        <w:overflowPunct/>
        <w:topLinePunct w:val="0"/>
        <w:autoSpaceDE/>
        <w:autoSpaceDN/>
        <w:bidi w:val="0"/>
        <w:adjustRightInd/>
        <w:snapToGrid w:val="0"/>
        <w:spacing w:line="324" w:lineRule="auto"/>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注意事项：</w:t>
      </w:r>
    </w:p>
    <w:p w14:paraId="682C16BB">
      <w:pPr>
        <w:keepNext w:val="0"/>
        <w:keepLines w:val="0"/>
        <w:pageBreakBefore w:val="0"/>
        <w:widowControl w:val="0"/>
        <w:kinsoku/>
        <w:wordWrap/>
        <w:overflowPunct/>
        <w:topLinePunct w:val="0"/>
        <w:autoSpaceDE/>
        <w:autoSpaceDN/>
        <w:bidi w:val="0"/>
        <w:adjustRightInd/>
        <w:snapToGrid w:val="0"/>
        <w:spacing w:line="324" w:lineRule="auto"/>
        <w:ind w:firstLine="964" w:firstLineChars="200"/>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1.答卷前，考生务必将自己的姓名、准考证号等填写在答题卡上。</w:t>
      </w:r>
    </w:p>
    <w:p w14:paraId="68F2254B">
      <w:pPr>
        <w:keepNext w:val="0"/>
        <w:keepLines w:val="0"/>
        <w:pageBreakBefore w:val="0"/>
        <w:widowControl w:val="0"/>
        <w:kinsoku/>
        <w:wordWrap/>
        <w:overflowPunct/>
        <w:topLinePunct w:val="0"/>
        <w:autoSpaceDE/>
        <w:autoSpaceDN/>
        <w:bidi w:val="0"/>
        <w:adjustRightInd/>
        <w:snapToGrid w:val="0"/>
        <w:spacing w:line="324" w:lineRule="auto"/>
        <w:ind w:firstLine="964" w:firstLineChars="200"/>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2.回答选择题时，选出每小题答案后，用铅笔把答题卡上对应题目的答案标号涂黑。如需改动，用橡皮擦干净后，再选涂其他答案标号。回答非选择题时，将答案写在答题卡上。写在本试卷上无效。</w:t>
      </w:r>
    </w:p>
    <w:p w14:paraId="5BC00EF4">
      <w:pPr>
        <w:keepNext w:val="0"/>
        <w:keepLines w:val="0"/>
        <w:pageBreakBefore w:val="0"/>
        <w:widowControl w:val="0"/>
        <w:kinsoku/>
        <w:wordWrap/>
        <w:overflowPunct/>
        <w:topLinePunct w:val="0"/>
        <w:autoSpaceDE/>
        <w:autoSpaceDN/>
        <w:bidi w:val="0"/>
        <w:adjustRightInd/>
        <w:snapToGrid w:val="0"/>
        <w:spacing w:line="324" w:lineRule="auto"/>
        <w:ind w:firstLine="964" w:firstLineChars="200"/>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3.考试结束后，将本试卷和答题卡一并交回。</w:t>
      </w:r>
    </w:p>
    <w:p w14:paraId="77AB0CBD">
      <w:pPr>
        <w:jc w:val="left"/>
        <w:textAlignment w:val="center"/>
        <w:rPr>
          <w:rFonts w:hint="eastAsia" w:ascii="黑体" w:hAnsi="黑体" w:eastAsia="黑体" w:cs="黑体"/>
          <w:b/>
          <w:bCs/>
          <w:i w:val="0"/>
          <w:color w:val="000000"/>
          <w:spacing w:val="0"/>
          <w:sz w:val="48"/>
          <w:szCs w:val="52"/>
        </w:rPr>
      </w:pPr>
    </w:p>
    <w:p w14:paraId="1156B8D5">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rightChars="0"/>
        <w:jc w:val="left"/>
        <w:textAlignment w:val="auto"/>
        <w:rPr>
          <w:rFonts w:hint="eastAsia" w:ascii="黑体" w:hAnsi="黑体" w:eastAsia="黑体" w:cs="黑体"/>
          <w:b/>
          <w:bCs/>
          <w:i w:val="0"/>
          <w:iCs w:val="0"/>
          <w:caps w:val="0"/>
          <w:spacing w:val="0"/>
          <w:sz w:val="48"/>
          <w:szCs w:val="48"/>
          <w:shd w:val="clear" w:fill="FFFFFF"/>
          <w:lang w:val="en-US" w:eastAsia="zh-CN"/>
        </w:rPr>
      </w:pPr>
      <w:r>
        <w:rPr>
          <w:rFonts w:hint="eastAsia" w:ascii="黑体" w:hAnsi="黑体" w:eastAsia="黑体" w:cs="黑体"/>
          <w:b/>
          <w:bCs/>
          <w:i w:val="0"/>
          <w:iCs w:val="0"/>
          <w:caps w:val="0"/>
          <w:spacing w:val="0"/>
          <w:sz w:val="48"/>
          <w:szCs w:val="48"/>
          <w:shd w:val="clear" w:fill="FFFFFF"/>
          <w:lang w:val="en-US" w:eastAsia="zh-CN"/>
        </w:rPr>
        <w:t>一、阅读（70分）</w:t>
      </w:r>
    </w:p>
    <w:p w14:paraId="73A0A3F6">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rightChars="0" w:firstLine="964" w:firstLineChars="200"/>
        <w:jc w:val="left"/>
        <w:textAlignment w:val="auto"/>
        <w:rPr>
          <w:rFonts w:hint="eastAsia" w:ascii="黑体" w:hAnsi="黑体" w:eastAsia="黑体" w:cs="黑体"/>
          <w:b/>
          <w:bCs/>
          <w:i w:val="0"/>
          <w:iCs w:val="0"/>
          <w:caps w:val="0"/>
          <w:spacing w:val="0"/>
          <w:sz w:val="48"/>
          <w:szCs w:val="48"/>
        </w:rPr>
      </w:pPr>
      <w:r>
        <w:rPr>
          <w:rFonts w:hint="eastAsia" w:ascii="黑体" w:hAnsi="黑体" w:eastAsia="黑体" w:cs="黑体"/>
          <w:b/>
          <w:bCs/>
          <w:i w:val="0"/>
          <w:iCs w:val="0"/>
          <w:caps w:val="0"/>
          <w:spacing w:val="0"/>
          <w:sz w:val="48"/>
          <w:szCs w:val="48"/>
          <w:shd w:val="clear" w:fill="FFFFFF"/>
          <w:lang w:eastAsia="zh-CN"/>
        </w:rPr>
        <w:t>（一）</w:t>
      </w:r>
      <w:r>
        <w:rPr>
          <w:rFonts w:hint="eastAsia" w:ascii="黑体" w:hAnsi="黑体" w:eastAsia="黑体" w:cs="黑体"/>
          <w:b/>
          <w:bCs/>
          <w:i w:val="0"/>
          <w:iCs w:val="0"/>
          <w:caps w:val="0"/>
          <w:spacing w:val="0"/>
          <w:sz w:val="48"/>
          <w:szCs w:val="48"/>
          <w:shd w:val="clear" w:fill="FFFFFF"/>
        </w:rPr>
        <w:t>阅读Ⅰ</w:t>
      </w:r>
      <w:r>
        <w:rPr>
          <w:rFonts w:hint="eastAsia" w:ascii="黑体" w:hAnsi="黑体" w:eastAsia="黑体" w:cs="黑体"/>
          <w:b/>
          <w:bCs/>
          <w:i w:val="0"/>
          <w:iCs w:val="0"/>
          <w:caps w:val="0"/>
          <w:spacing w:val="0"/>
          <w:sz w:val="48"/>
          <w:szCs w:val="48"/>
          <w:shd w:val="clear" w:fill="FFFFFF"/>
          <w:lang w:eastAsia="zh-CN"/>
        </w:rPr>
        <w:t>（</w:t>
      </w:r>
      <w:r>
        <w:rPr>
          <w:rFonts w:hint="eastAsia" w:ascii="黑体" w:hAnsi="黑体" w:eastAsia="黑体" w:cs="黑体"/>
          <w:b/>
          <w:bCs/>
          <w:i w:val="0"/>
          <w:iCs w:val="0"/>
          <w:caps w:val="0"/>
          <w:spacing w:val="0"/>
          <w:sz w:val="48"/>
          <w:szCs w:val="48"/>
          <w:shd w:val="clear" w:fill="FFFFFF"/>
        </w:rPr>
        <w:t>本题共5小题，19分</w:t>
      </w:r>
      <w:r>
        <w:rPr>
          <w:rFonts w:hint="eastAsia" w:ascii="黑体" w:hAnsi="黑体" w:eastAsia="黑体" w:cs="黑体"/>
          <w:b/>
          <w:bCs/>
          <w:i w:val="0"/>
          <w:iCs w:val="0"/>
          <w:caps w:val="0"/>
          <w:spacing w:val="0"/>
          <w:sz w:val="48"/>
          <w:szCs w:val="48"/>
          <w:shd w:val="clear" w:fill="FFFFFF"/>
          <w:lang w:eastAsia="zh-CN"/>
        </w:rPr>
        <w:t>）</w:t>
      </w:r>
    </w:p>
    <w:p w14:paraId="25502F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8"/>
          <w:szCs w:val="48"/>
        </w:rPr>
      </w:pPr>
      <w:r>
        <w:rPr>
          <w:rFonts w:hint="eastAsia" w:ascii="黑体" w:hAnsi="黑体" w:eastAsia="黑体" w:cs="黑体"/>
          <w:b/>
          <w:bCs/>
          <w:i w:val="0"/>
          <w:iCs w:val="0"/>
          <w:caps w:val="0"/>
          <w:spacing w:val="0"/>
          <w:sz w:val="48"/>
          <w:szCs w:val="48"/>
          <w:shd w:val="clear" w:fill="FFFFFF"/>
        </w:rPr>
        <w:t>阅读下面的文字，完成1</w:t>
      </w:r>
      <w:r>
        <w:rPr>
          <w:rFonts w:hint="eastAsia" w:ascii="黑体" w:hAnsi="黑体" w:eastAsia="黑体" w:cs="黑体"/>
          <w:b/>
          <w:bCs/>
          <w:i w:val="0"/>
          <w:iCs w:val="0"/>
          <w:caps w:val="0"/>
          <w:spacing w:val="0"/>
          <w:sz w:val="48"/>
          <w:szCs w:val="48"/>
          <w:shd w:val="clear" w:fill="FFFFFF"/>
          <w:vertAlign w:val="baseline"/>
        </w:rPr>
        <w:t>～</w:t>
      </w:r>
      <w:r>
        <w:rPr>
          <w:rFonts w:hint="eastAsia" w:ascii="黑体" w:hAnsi="黑体" w:eastAsia="黑体" w:cs="黑体"/>
          <w:b/>
          <w:bCs/>
          <w:i w:val="0"/>
          <w:iCs w:val="0"/>
          <w:caps w:val="0"/>
          <w:spacing w:val="0"/>
          <w:sz w:val="48"/>
          <w:szCs w:val="48"/>
          <w:shd w:val="clear" w:fill="FFFFFF"/>
        </w:rPr>
        <w:t>5题。</w:t>
      </w:r>
    </w:p>
    <w:p w14:paraId="18298D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spacing w:val="0"/>
          <w:sz w:val="56"/>
          <w:szCs w:val="52"/>
        </w:rPr>
      </w:pPr>
      <w:r>
        <w:rPr>
          <w:rFonts w:hint="eastAsia" w:ascii="黑体" w:hAnsi="黑体" w:eastAsia="黑体" w:cs="黑体"/>
          <w:b/>
          <w:bCs/>
          <w:i w:val="0"/>
          <w:iCs w:val="0"/>
          <w:caps w:val="0"/>
          <w:spacing w:val="0"/>
          <w:sz w:val="48"/>
          <w:szCs w:val="48"/>
          <w:shd w:val="clear" w:fill="FFFFFF"/>
        </w:rPr>
        <w:t>材料一：</w:t>
      </w:r>
    </w:p>
    <w:p w14:paraId="1042DCA5">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是传播学中常用的一个概念，与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传播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一词类似，是对译</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communication</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最为常见的一个概念。但与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传播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作为一个</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出口转内销</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的近代</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外来词</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不同，</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则是一个地地道道的本土词汇。在中文语境下，</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至少有两种含义，一是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挖沟使两水相通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，这是古代汉语中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的常用义，最早可见诸先秦文献，如《左传·哀公九年》就有</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吴城邗沟通江淮</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的记载。</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的另一含义则是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思想与信息的交流</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，这是我们现代意义上所理解的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w:t>
      </w:r>
    </w:p>
    <w:p w14:paraId="5AF54FA0">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的词义演变来看，它遵循着由具体到抽象，由以有形的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为媒介到以无形的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信息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为媒介的发展路径，这一演变固然有多种原因，但最为重要的是通过</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隐喻机制</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实现的。乔治·莱克弗与马克·约翰逊在《我们赖以生存的隐喻》一书中指出，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一种文化的最基本价值，与此文化中的最基本概念的隐喻结构是一致的。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作为中国文化中最基本的隐喻结构，在</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概念中也有鲜明的体现。古人经过长期的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实践及对水的观察，通过想象，把直观的沟通与抽象的沟通关联起来，形成了一个隐喻结构。在这个关联和隐喻结构的形成过程中，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及其先于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所具有的隐喻意义，也被灌注在</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的观念及其思想之中。</w:t>
      </w:r>
    </w:p>
    <w:p w14:paraId="5402CA88">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治水可以被看作中国最原始的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实践。从治水出发，</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内含了治水的方法论。因</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治水而建构起的水运网络促进了地区间信息文化的往来，因水善治建立起与之配套的人员组织网络促进了共同体国家的诞生。治水进程必然伴随着人员的交流与交往，以治水为师，中国本土的沟通交往观在治水实践中不断丰富和发展。</w:t>
      </w:r>
    </w:p>
    <w:p w14:paraId="5A497639">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在华夏文明的脉络中，我们可以将大禹视为最早的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沟通者</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。与前代共工治水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以邻为壑</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，以及先父鲧通过</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堵塞</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的方式治水不同，禹</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以四海为壑</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采用了</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疏浚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之法治水，以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水患，使洪水最终会于四海。有学者指出大禹治水主要采用两种方法：其一，把散漫的水中主流加宽加深，使水有所归：其二，通过开沟通渠使沮洳之地变干，不能干的地方就辟为泽薮以发展生产。据考证，大禹对黄河进行了全面的规划和治理，治水区域遍及九州，通过</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疏九河</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劈伊阙</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破山通河</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使因无路可走而形成的洪水循道而流。</w:t>
      </w:r>
    </w:p>
    <w:p w14:paraId="20F7A55F">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大禹治水走遍九州大地，遇山开路，遇水开渠，以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为媒，水被导流，使定居农业成为可能，从而开启了中国古代国家的历史。禹平洪水后，建立起中国古代早期的水路沟通网络系统，使华夏九州连为一体，以有舟楫之利。</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因通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而实现了地区间的相互连通，因为借助这些</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不仅实现了各地之间的信息交流和互达，也为早期商品交换和城市的形成建立了传输渠道。</w:t>
      </w:r>
    </w:p>
    <w:p w14:paraId="4122251C">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communication</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的拉丁语原形</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communicare</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来源于对战利品和敌人妻子的共享，正对应了古希腊古罗马的战争史学观。而源于治水的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必然具有中国古代史观中的和平主义倾向。自大禹治水建构起</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治水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治国</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的天然联系，而</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治水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的成功又得益于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，所以中国历史语境下的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观则具有通过良性的劝诫，以求君臣得当交往，促进国家平治等内涵，这也就形成了中国特色的以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和</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为贵、和平友善的传播交往观。</w:t>
      </w:r>
    </w:p>
    <w:p w14:paraId="3858774C">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大禹治水也形成了我国治水的传统。第一，以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疏通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之法治水，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挖沟使两水连通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以实现对无路可走的洪水的导流，成为我国古代治水中最主要和最受推崇的经验。中国早期的思想家假定自然界与人类社会有着共同的原则，故转向自然界寻求洞悉人事的譬喻。因此，这种</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疏导</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的治水之法也成为古人面对传播交流不畅时解决办法的隐喻。《国语·周语上》曰：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防民之口，甚于防川，川壅而溃，伤人必多，民亦如之。是故为川者，决之使导：为民者，宣之使言。</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即阻止人民说话或表达的危害胜过阻塞河川的危害，所以要像疏导水流一样，使民众有言说的通道。这一比喻已经内化于中国本土的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观念或</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舆论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观念中，成为官民沟通、上下交通的黄金法则。第二，大禹治水体现了中华民族无所畏惧、人定胜天的精神，奠定了中国治水历史中以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人力</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为主的治水建渠的实践，不断激励着中华民族与水旱灾害进行坚持不懈的斗争。这种注重发挥人的主观能动性的治水理念，也构筑了中国传播学说中积极的、主动的沟通观念。</w:t>
      </w:r>
    </w:p>
    <w:p w14:paraId="0F27375F">
      <w:pPr>
        <w:keepNext w:val="0"/>
        <w:keepLines w:val="0"/>
        <w:pageBreakBefore w:val="0"/>
        <w:widowControl w:val="0"/>
        <w:kinsoku/>
        <w:wordWrap/>
        <w:overflowPunct/>
        <w:topLinePunct w:val="0"/>
        <w:autoSpaceDE/>
        <w:autoSpaceDN/>
        <w:bidi w:val="0"/>
        <w:adjustRightInd/>
        <w:snapToGrid/>
        <w:spacing w:line="324" w:lineRule="auto"/>
        <w:ind w:left="0" w:leftChars="0" w:right="0"/>
        <w:jc w:val="right"/>
        <w:textAlignment w:val="auto"/>
        <w:rPr>
          <w:rFonts w:hint="eastAsia" w:ascii="黑体" w:hAnsi="黑体" w:eastAsia="黑体" w:cs="黑体"/>
          <w:b/>
          <w:bCs/>
          <w:spacing w:val="0"/>
          <w:sz w:val="48"/>
          <w:szCs w:val="56"/>
        </w:rPr>
      </w:pPr>
      <w:r>
        <w:rPr>
          <w:rFonts w:hint="eastAsia" w:ascii="黑体" w:hAnsi="黑体" w:eastAsia="黑体" w:cs="黑体"/>
          <w:b/>
          <w:bCs/>
          <w:spacing w:val="0"/>
          <w:sz w:val="48"/>
          <w:szCs w:val="56"/>
        </w:rPr>
        <w:t>（摘编自潘祥辉，王学敏《水与中国的</w:t>
      </w:r>
      <w:r>
        <w:rPr>
          <w:rFonts w:hint="eastAsia" w:ascii="黑体" w:hAnsi="黑体" w:eastAsia="黑体" w:cs="黑体"/>
          <w:b/>
          <w:bCs/>
          <w:spacing w:val="0"/>
          <w:sz w:val="48"/>
          <w:szCs w:val="56"/>
          <w:lang w:eastAsia="zh-CN"/>
        </w:rPr>
        <w:t>“</w:t>
      </w:r>
      <w:r>
        <w:rPr>
          <w:rFonts w:hint="eastAsia" w:ascii="黑体" w:hAnsi="黑体" w:eastAsia="黑体" w:cs="黑体"/>
          <w:b/>
          <w:bCs/>
          <w:spacing w:val="0"/>
          <w:sz w:val="48"/>
          <w:szCs w:val="56"/>
        </w:rPr>
        <w:t>沟通</w:t>
      </w:r>
      <w:r>
        <w:rPr>
          <w:rFonts w:hint="eastAsia" w:ascii="黑体" w:hAnsi="黑体" w:eastAsia="黑体" w:cs="黑体"/>
          <w:b/>
          <w:bCs/>
          <w:spacing w:val="0"/>
          <w:sz w:val="48"/>
          <w:szCs w:val="56"/>
          <w:lang w:eastAsia="zh-CN"/>
        </w:rPr>
        <w:t>”</w:t>
      </w:r>
      <w:r>
        <w:rPr>
          <w:rFonts w:hint="eastAsia" w:ascii="黑体" w:hAnsi="黑体" w:eastAsia="黑体" w:cs="黑体"/>
          <w:b/>
          <w:bCs/>
          <w:spacing w:val="0"/>
          <w:sz w:val="48"/>
          <w:szCs w:val="56"/>
        </w:rPr>
        <w:t>观念：一种本土传播思想溯源》）</w:t>
      </w:r>
    </w:p>
    <w:p w14:paraId="7FA324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8"/>
          <w:szCs w:val="48"/>
          <w:shd w:val="clear" w:fill="FFFFFF"/>
        </w:rPr>
      </w:pPr>
      <w:r>
        <w:rPr>
          <w:rFonts w:hint="eastAsia" w:ascii="黑体" w:hAnsi="黑体" w:eastAsia="黑体" w:cs="黑体"/>
          <w:b/>
          <w:bCs/>
          <w:i w:val="0"/>
          <w:iCs w:val="0"/>
          <w:caps w:val="0"/>
          <w:spacing w:val="0"/>
          <w:sz w:val="48"/>
          <w:szCs w:val="48"/>
          <w:shd w:val="clear" w:fill="FFFFFF"/>
        </w:rPr>
        <w:t>材料二：</w:t>
      </w:r>
    </w:p>
    <w:p w14:paraId="4C77654C">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始建于公元前256年的都江堰，是造福万代的伟大水利工程，蕴含了丰富的天人合一、道法自然等中华优秀传统文化和生态智慧。</w:t>
      </w:r>
    </w:p>
    <w:p w14:paraId="0FA729C2">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习近平总书记十分关怀重视都江堰，赞誉都江堰是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因势利导建设的大型生态水利工程</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，这是对都江堰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道法自然</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治水理念的精准阐释。</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因</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是尊重自然、顺应自然的体现，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导</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是保护自然、利用自然的结果。从地理条件看，都江堰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因</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势</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就是都江堰渠首位于成都平原扇形顶点，</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导</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出自流灌溉之地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利</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。成都平原是龙门山脉与龙泉山脉之间的西北向东南倾斜的冲积扇平原，约3‰的地势高差为都江堰由点（渠首）到面（灌区）的拓展提供了绝佳的地理优势。从水资源条件看，都江堰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因</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势</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就是充分尊重并利用岷江丰富的水资源和时空洪涝规律，</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导</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出分洪避害和引水灌溉之</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利</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岷江上游的川西高原稳定丰沛且干净的水资源为都江堰提供了可靠的水源保障（岷江在都江堰处多年平均来水量147亿立方米）。都江堰建成后，成都平原的洪涝威胁得以有效解决，水资源时空分布不均问题得到缓解。</w:t>
      </w:r>
    </w:p>
    <w:p w14:paraId="6F2E5689">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习近平总书记指出：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都江堰和江都站都是华夏儿女智慧和汗水的结晶，是古今排灌工程史上的杰作。</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要充分挖掘、保护、展示都江堰千年活态文物、世界遗产的价值，让其在新时代绽放新光彩。</w:t>
      </w:r>
    </w:p>
    <w:p w14:paraId="530EF8AE">
      <w:pPr>
        <w:keepNext w:val="0"/>
        <w:keepLines w:val="0"/>
        <w:pageBreakBefore w:val="0"/>
        <w:widowControl w:val="0"/>
        <w:kinsoku/>
        <w:wordWrap/>
        <w:overflowPunct/>
        <w:topLinePunct w:val="0"/>
        <w:autoSpaceDE/>
        <w:autoSpaceDN/>
        <w:bidi w:val="0"/>
        <w:adjustRightInd/>
        <w:snapToGrid/>
        <w:spacing w:line="324" w:lineRule="auto"/>
        <w:ind w:left="0" w:leftChars="0" w:right="0"/>
        <w:jc w:val="right"/>
        <w:textAlignment w:val="auto"/>
        <w:rPr>
          <w:rFonts w:hint="eastAsia" w:ascii="黑体" w:hAnsi="黑体" w:eastAsia="黑体" w:cs="黑体"/>
          <w:b/>
          <w:bCs/>
          <w:spacing w:val="0"/>
          <w:sz w:val="48"/>
          <w:szCs w:val="56"/>
        </w:rPr>
      </w:pPr>
      <w:r>
        <w:rPr>
          <w:rFonts w:hint="eastAsia" w:ascii="黑体" w:hAnsi="黑体" w:eastAsia="黑体" w:cs="黑体"/>
          <w:b/>
          <w:bCs/>
          <w:spacing w:val="0"/>
          <w:sz w:val="48"/>
          <w:szCs w:val="56"/>
        </w:rPr>
        <w:t>（摘编自朱泽华，陈金明《习近平生态文明思想视域下都江堰人与自然和谐共生的内涵及路径探究》）</w:t>
      </w:r>
    </w:p>
    <w:p w14:paraId="12194C9F">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1．下列对材料相关内容的理解和分析，正确的一项是</w:t>
      </w:r>
      <w:r>
        <w:rPr>
          <w:rFonts w:hint="eastAsia" w:ascii="黑体" w:hAnsi="黑体" w:eastAsia="黑体" w:cs="黑体"/>
          <w:b/>
          <w:bCs/>
          <w:spacing w:val="0"/>
          <w:sz w:val="52"/>
          <w:szCs w:val="52"/>
        </w:rPr>
        <w:t>（3分）</w:t>
      </w:r>
    </w:p>
    <w:p w14:paraId="4D54CDD0">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这一词汇的产生发展使得</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具有了某种隐喻意义，极大地丰富并拓展了</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的意义内涵，</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也逐渐成为中国文化中一种基本隐喻结构。</w:t>
      </w:r>
    </w:p>
    <w:p w14:paraId="0623B085">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为策略的治水促成水运网络和人员组织网络的形成，既促进了地区间的信息往来，又为商品交换建立了传输渠道，也推动了共同体国家的诞生。</w:t>
      </w:r>
    </w:p>
    <w:p w14:paraId="5A609BFC">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C．都江堰是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因势利导建设的大型生态水利工程</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，有效地解决了成都平原水资源时空分布不均以及水资源保障不足等难题，是水利工程建设的一大创举。</w:t>
      </w:r>
    </w:p>
    <w:p w14:paraId="22033245">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D．从材料一中大禹治水所彰显的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人定胜天</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精神，进而发展到材料二中都江堰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天人合一</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的治水理念，这反映出古人在治水实践和理念上的进步与提升。</w:t>
      </w:r>
    </w:p>
    <w:p w14:paraId="39E8F0BE">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2．根据材料内容，下列说法不正确的一项是</w:t>
      </w:r>
      <w:r>
        <w:rPr>
          <w:rFonts w:hint="eastAsia" w:ascii="黑体" w:hAnsi="黑体" w:eastAsia="黑体" w:cs="黑体"/>
          <w:b/>
          <w:bCs/>
          <w:spacing w:val="0"/>
          <w:sz w:val="52"/>
          <w:szCs w:val="52"/>
        </w:rPr>
        <w:t>（3分）</w:t>
      </w:r>
    </w:p>
    <w:p w14:paraId="3931FA30">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A．材料一把共工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以邻为壑</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的治水法、鲧</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堵塞</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的治水法与大禹的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疏浚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法放在一起比较，目的是突出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疏浚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法的成效。</w:t>
      </w:r>
    </w:p>
    <w:p w14:paraId="3AE09BEA">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B．《谏太宗十思疏》中，魏征以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欲流之远者，必浚其泉源</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思国之安者，必积其德义</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劝谏太宗要善于从自然界吸取治国经验。</w:t>
      </w:r>
    </w:p>
    <w:p w14:paraId="5CA4A637">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C．历经千年的都江堰，是中华传统智慧的活态文物，充分体现了人与自然和谐共生的生态理念，是我国水利工程建设的典范之作。</w:t>
      </w:r>
    </w:p>
    <w:p w14:paraId="740C76D5">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D．材料一聚焦于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观念的形成，材料二重在阐述治水理念的当代价值，两篇文章共同指向中华优秀传统文化的传承与创新。</w:t>
      </w:r>
    </w:p>
    <w:p w14:paraId="590345AD">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3．下列选项与文中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一词的词义演变规律最相似的一项是</w:t>
      </w:r>
      <w:r>
        <w:rPr>
          <w:rFonts w:hint="eastAsia" w:ascii="黑体" w:hAnsi="黑体" w:eastAsia="黑体" w:cs="黑体"/>
          <w:b/>
          <w:bCs/>
          <w:spacing w:val="0"/>
          <w:sz w:val="52"/>
          <w:szCs w:val="52"/>
        </w:rPr>
        <w:t>（3分）</w:t>
      </w:r>
    </w:p>
    <w:p w14:paraId="7D211C73">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A．地方：土地方圆→特定地理区域或空间位置</w:t>
      </w:r>
    </w:p>
    <w:p w14:paraId="5CD38CD8">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B．妻子：妻子和儿女→婚姻关系中女性配偶的法定称谓</w:t>
      </w:r>
    </w:p>
    <w:p w14:paraId="3EC540DB">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C．脉络：中医指全身的血管和经络→条理或头绪</w:t>
      </w:r>
    </w:p>
    <w:p w14:paraId="6D92A8BE">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D．呆若木鸡：修养达到极高境界，镇定沉稳→因恐惧或惊讶而发愣的样子</w:t>
      </w:r>
    </w:p>
    <w:p w14:paraId="2C3E4754">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4．</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沟通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是对译</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communication</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的中文本土词汇，由于词语产生的源头不同，两个词语的内涵也存在一定差异。请结合材料简要分析。</w:t>
      </w:r>
      <w:r>
        <w:rPr>
          <w:rFonts w:hint="eastAsia" w:ascii="黑体" w:hAnsi="黑体" w:eastAsia="黑体" w:cs="黑体"/>
          <w:b/>
          <w:bCs/>
          <w:spacing w:val="0"/>
          <w:sz w:val="52"/>
          <w:szCs w:val="52"/>
        </w:rPr>
        <w:t>（</w:t>
      </w:r>
      <w:r>
        <w:rPr>
          <w:rFonts w:hint="eastAsia" w:ascii="黑体" w:hAnsi="黑体" w:eastAsia="黑体" w:cs="黑体"/>
          <w:b/>
          <w:bCs/>
          <w:spacing w:val="0"/>
          <w:sz w:val="52"/>
          <w:szCs w:val="52"/>
          <w:lang w:val="en-US" w:eastAsia="zh-CN"/>
        </w:rPr>
        <w:t>4</w:t>
      </w:r>
      <w:r>
        <w:rPr>
          <w:rFonts w:hint="eastAsia" w:ascii="黑体" w:hAnsi="黑体" w:eastAsia="黑体" w:cs="黑体"/>
          <w:b/>
          <w:bCs/>
          <w:spacing w:val="0"/>
          <w:sz w:val="52"/>
          <w:szCs w:val="52"/>
        </w:rPr>
        <w:t>分）</w:t>
      </w:r>
    </w:p>
    <w:p w14:paraId="22874BD5">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5．中国人民积累的丰富治水智慧，对构建当下国际关系有哪些启示。请结合材料，加以概括分析。</w:t>
      </w:r>
      <w:r>
        <w:rPr>
          <w:rFonts w:hint="eastAsia" w:ascii="黑体" w:hAnsi="黑体" w:eastAsia="黑体" w:cs="黑体"/>
          <w:b/>
          <w:bCs/>
          <w:spacing w:val="0"/>
          <w:sz w:val="52"/>
          <w:szCs w:val="52"/>
        </w:rPr>
        <w:t>（</w:t>
      </w:r>
      <w:r>
        <w:rPr>
          <w:rFonts w:hint="eastAsia" w:ascii="黑体" w:hAnsi="黑体" w:eastAsia="黑体" w:cs="黑体"/>
          <w:b/>
          <w:bCs/>
          <w:spacing w:val="0"/>
          <w:sz w:val="52"/>
          <w:szCs w:val="52"/>
          <w:lang w:val="en-US" w:eastAsia="zh-CN"/>
        </w:rPr>
        <w:t>6</w:t>
      </w:r>
      <w:r>
        <w:rPr>
          <w:rFonts w:hint="eastAsia" w:ascii="黑体" w:hAnsi="黑体" w:eastAsia="黑体" w:cs="黑体"/>
          <w:b/>
          <w:bCs/>
          <w:spacing w:val="0"/>
          <w:sz w:val="52"/>
          <w:szCs w:val="52"/>
        </w:rPr>
        <w:t>分）</w:t>
      </w:r>
    </w:p>
    <w:p w14:paraId="085F4549">
      <w:pPr>
        <w:pStyle w:val="2"/>
        <w:keepNext w:val="0"/>
        <w:keepLines w:val="0"/>
        <w:pageBreakBefore w:val="0"/>
        <w:kinsoku/>
        <w:topLinePunct w:val="0"/>
        <w:autoSpaceDE/>
        <w:autoSpaceDN/>
        <w:bidi w:val="0"/>
        <w:spacing w:line="324" w:lineRule="auto"/>
        <w:ind w:left="0" w:leftChars="0" w:right="0"/>
        <w:outlineLvl w:val="0"/>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1</w:t>
      </w:r>
      <w:r>
        <w:rPr>
          <w:rFonts w:hint="eastAsia" w:ascii="黑体" w:hAnsi="黑体" w:eastAsia="黑体" w:cs="黑体"/>
          <w:b/>
          <w:bCs/>
          <w:color w:val="0000FF"/>
          <w:spacing w:val="0"/>
          <w:sz w:val="48"/>
          <w:szCs w:val="48"/>
          <w:lang w:val="en-US" w:eastAsia="zh-CN"/>
        </w:rPr>
        <w:t>.</w:t>
      </w:r>
      <w:r>
        <w:rPr>
          <w:rFonts w:hint="eastAsia" w:ascii="黑体" w:hAnsi="黑体" w:eastAsia="黑体" w:cs="黑体"/>
          <w:b/>
          <w:bCs/>
          <w:color w:val="0000FF"/>
          <w:spacing w:val="0"/>
          <w:sz w:val="48"/>
          <w:szCs w:val="48"/>
        </w:rPr>
        <w:t>参考答案：B</w:t>
      </w:r>
    </w:p>
    <w:p w14:paraId="7C496821">
      <w:pPr>
        <w:pStyle w:val="2"/>
        <w:keepNext w:val="0"/>
        <w:keepLines w:val="0"/>
        <w:pageBreakBefore w:val="0"/>
        <w:kinsoku/>
        <w:topLinePunct w:val="0"/>
        <w:autoSpaceDE/>
        <w:autoSpaceDN/>
        <w:bidi w:val="0"/>
        <w:spacing w:line="324" w:lineRule="auto"/>
        <w:ind w:left="0" w:leftChars="0" w:right="0"/>
        <w:rPr>
          <w:rFonts w:hint="eastAsia" w:ascii="黑体" w:hAnsi="黑体" w:eastAsia="黑体" w:cs="黑体"/>
          <w:b/>
          <w:bCs/>
          <w:color w:val="0000FF"/>
          <w:spacing w:val="0"/>
          <w:sz w:val="48"/>
          <w:szCs w:val="52"/>
        </w:rPr>
      </w:pPr>
      <w:r>
        <w:rPr>
          <w:rFonts w:hint="eastAsia" w:ascii="黑体" w:hAnsi="黑体" w:eastAsia="黑体" w:cs="黑体"/>
          <w:b/>
          <w:bCs/>
          <w:color w:val="0000FF"/>
          <w:spacing w:val="0"/>
          <w:sz w:val="48"/>
          <w:szCs w:val="48"/>
        </w:rPr>
        <w:t>解析：</w:t>
      </w:r>
      <w:r>
        <w:rPr>
          <w:rFonts w:hint="eastAsia" w:ascii="黑体" w:hAnsi="黑体" w:eastAsia="黑体" w:cs="黑体"/>
          <w:b/>
          <w:bCs/>
          <w:color w:val="0000FF"/>
          <w:sz w:val="48"/>
          <w:szCs w:val="52"/>
        </w:rPr>
        <w:t>A.</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‘沟通’这一词汇的产生发展使得‘水’具有了……</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错误。材料一明确指出，</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水</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作为中国文化中最基本的隐喻结构，在</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沟通</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概念中有鲜明体现，但</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沟通</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一词的产生发展并没有使得</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水</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具有隐喻意义，而是</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水</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先于</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沟通</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就已具有隐喻意义，并被灌注在</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沟通</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的观念中，文中也没有说</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沟通</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的产生发展丰富并拓展了</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水</w:t>
      </w:r>
      <w:r>
        <w:rPr>
          <w:rFonts w:hint="eastAsia" w:ascii="黑体" w:hAnsi="黑体" w:eastAsia="黑体" w:cs="黑体"/>
          <w:b/>
          <w:bCs/>
          <w:color w:val="0000FF"/>
          <w:spacing w:val="0"/>
          <w:sz w:val="48"/>
          <w:szCs w:val="52"/>
          <w:lang w:eastAsia="zh-CN"/>
        </w:rPr>
        <w:t>”</w:t>
      </w:r>
      <w:r>
        <w:rPr>
          <w:rFonts w:hint="eastAsia" w:ascii="黑体" w:hAnsi="黑体" w:eastAsia="黑体" w:cs="黑体"/>
          <w:b/>
          <w:bCs/>
          <w:color w:val="0000FF"/>
          <w:spacing w:val="0"/>
          <w:sz w:val="48"/>
          <w:szCs w:val="52"/>
        </w:rPr>
        <w:t>的意义内涵。</w:t>
      </w:r>
    </w:p>
    <w:p w14:paraId="319521B0">
      <w:pPr>
        <w:pStyle w:val="2"/>
        <w:keepNext w:val="0"/>
        <w:keepLines w:val="0"/>
        <w:pageBreakBefore w:val="0"/>
        <w:kinsoku/>
        <w:topLinePunct w:val="0"/>
        <w:autoSpaceDE/>
        <w:autoSpaceDN/>
        <w:bidi w:val="0"/>
        <w:spacing w:line="324" w:lineRule="auto"/>
        <w:ind w:left="0" w:leftChars="0" w:right="0" w:firstLine="428"/>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C</w:t>
      </w:r>
      <w:r>
        <w:rPr>
          <w:rFonts w:hint="eastAsia" w:ascii="黑体" w:hAnsi="黑体" w:eastAsia="黑体" w:cs="黑体"/>
          <w:b/>
          <w:bCs/>
          <w:color w:val="0000FF"/>
          <w:spacing w:val="0"/>
          <w:sz w:val="48"/>
          <w:szCs w:val="48"/>
          <w:lang w:eastAsia="zh-CN"/>
        </w:rPr>
        <w:t>.</w:t>
      </w:r>
      <w:r>
        <w:rPr>
          <w:rFonts w:hint="eastAsia" w:ascii="黑体" w:hAnsi="黑体" w:eastAsia="黑体" w:cs="黑体"/>
          <w:b/>
          <w:bCs/>
          <w:color w:val="0000FF"/>
          <w:spacing w:val="0"/>
          <w:sz w:val="48"/>
          <w:szCs w:val="48"/>
        </w:rPr>
        <w:t>依据材料二，都江堰的建设确实使得“水资源时空分布不均问题得到缓解”，而选项理解为“有效地解决了”，“问题得到缓解”与“有效地解决了问题 ”意义是否一致，值得商榷。</w:t>
      </w:r>
    </w:p>
    <w:p w14:paraId="4C8FA15B">
      <w:pPr>
        <w:pStyle w:val="2"/>
        <w:keepNext w:val="0"/>
        <w:keepLines w:val="0"/>
        <w:pageBreakBefore w:val="0"/>
        <w:kinsoku/>
        <w:topLinePunct w:val="0"/>
        <w:autoSpaceDE/>
        <w:autoSpaceDN/>
        <w:bidi w:val="0"/>
        <w:spacing w:line="324" w:lineRule="auto"/>
        <w:ind w:left="0" w:leftChars="0" w:right="0" w:firstLine="390"/>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D</w:t>
      </w:r>
      <w:r>
        <w:rPr>
          <w:rFonts w:hint="eastAsia" w:ascii="黑体" w:hAnsi="黑体" w:eastAsia="黑体" w:cs="黑体"/>
          <w:b/>
          <w:bCs/>
          <w:color w:val="0000FF"/>
          <w:spacing w:val="0"/>
          <w:sz w:val="48"/>
          <w:szCs w:val="48"/>
          <w:lang w:val="en-US" w:eastAsia="zh-CN"/>
        </w:rPr>
        <w:t>.</w:t>
      </w:r>
      <w:r>
        <w:rPr>
          <w:rFonts w:hint="eastAsia" w:ascii="黑体" w:hAnsi="黑体" w:eastAsia="黑体" w:cs="黑体"/>
          <w:b/>
          <w:bCs/>
          <w:color w:val="0000FF"/>
          <w:spacing w:val="0"/>
          <w:sz w:val="48"/>
          <w:szCs w:val="48"/>
        </w:rPr>
        <w:t>大禹治水的“人定胜天”精神与都江堰“天人合一”的理念都具有积极意义，从两则材料的内容表述来看，并非强调都江堰“天人合一”的理念比大禹治水的“人定胜天”精神更具有进步性。</w:t>
      </w:r>
    </w:p>
    <w:p w14:paraId="74011556">
      <w:pPr>
        <w:pStyle w:val="2"/>
        <w:keepNext w:val="0"/>
        <w:keepLines w:val="0"/>
        <w:pageBreakBefore w:val="0"/>
        <w:kinsoku/>
        <w:topLinePunct w:val="0"/>
        <w:autoSpaceDE/>
        <w:autoSpaceDN/>
        <w:bidi w:val="0"/>
        <w:spacing w:line="324" w:lineRule="auto"/>
        <w:ind w:left="0" w:leftChars="0" w:right="0"/>
        <w:outlineLvl w:val="0"/>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2</w:t>
      </w:r>
      <w:r>
        <w:rPr>
          <w:rFonts w:hint="eastAsia" w:ascii="黑体" w:hAnsi="黑体" w:eastAsia="黑体" w:cs="黑体"/>
          <w:b/>
          <w:bCs/>
          <w:color w:val="0000FF"/>
          <w:spacing w:val="0"/>
          <w:sz w:val="48"/>
          <w:szCs w:val="48"/>
          <w:lang w:val="en-US" w:eastAsia="zh-CN"/>
        </w:rPr>
        <w:t>.</w:t>
      </w:r>
      <w:r>
        <w:rPr>
          <w:rFonts w:hint="eastAsia" w:ascii="黑体" w:hAnsi="黑体" w:eastAsia="黑体" w:cs="黑体"/>
          <w:b/>
          <w:bCs/>
          <w:color w:val="0000FF"/>
          <w:spacing w:val="0"/>
          <w:sz w:val="48"/>
          <w:szCs w:val="48"/>
        </w:rPr>
        <w:t>参考答案：B</w:t>
      </w:r>
    </w:p>
    <w:p w14:paraId="6573BCFA">
      <w:pPr>
        <w:pStyle w:val="2"/>
        <w:keepNext w:val="0"/>
        <w:keepLines w:val="0"/>
        <w:pageBreakBefore w:val="0"/>
        <w:kinsoku/>
        <w:topLinePunct w:val="0"/>
        <w:autoSpaceDE/>
        <w:autoSpaceDN/>
        <w:bidi w:val="0"/>
        <w:spacing w:line="324" w:lineRule="auto"/>
        <w:ind w:left="0" w:leftChars="0" w:right="0" w:firstLine="420"/>
        <w:jc w:val="both"/>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解析：《谏太宗十思疏》中，魏征确实是以自然现象喻治国之道，但“欲流之远者，必浚其泉源；思国之安者，必积其德义 ”的言说目的并非是劝谏太宗要善于从自然界吸取治国经验，而是以树木根基稳固、河流源头疏通为喻，提醒唐太宗国家长治久安应厚植德义根基。B 选项混淆了方式与目的的差异。</w:t>
      </w:r>
    </w:p>
    <w:p w14:paraId="D41F285C">
      <w:pPr>
        <w:pStyle w:val="2"/>
        <w:keepNext w:val="0"/>
        <w:keepLines w:val="0"/>
        <w:pageBreakBefore w:val="0"/>
        <w:kinsoku/>
        <w:topLinePunct w:val="0"/>
        <w:autoSpaceDE/>
        <w:autoSpaceDN/>
        <w:bidi w:val="0"/>
        <w:spacing w:line="324" w:lineRule="auto"/>
        <w:ind w:left="0" w:leftChars="0" w:right="0"/>
        <w:outlineLvl w:val="0"/>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 xml:space="preserve">3 </w:t>
      </w:r>
      <w:r>
        <w:rPr>
          <w:rFonts w:hint="eastAsia" w:ascii="黑体" w:hAnsi="黑体" w:eastAsia="黑体" w:cs="黑体"/>
          <w:b/>
          <w:bCs/>
          <w:color w:val="0000FF"/>
          <w:spacing w:val="0"/>
          <w:sz w:val="48"/>
          <w:szCs w:val="48"/>
          <w:lang w:val="en-US" w:eastAsia="zh-CN"/>
        </w:rPr>
        <w:t>.</w:t>
      </w:r>
      <w:r>
        <w:rPr>
          <w:rFonts w:hint="eastAsia" w:ascii="黑体" w:hAnsi="黑体" w:eastAsia="黑体" w:cs="黑体"/>
          <w:b/>
          <w:bCs/>
          <w:color w:val="0000FF"/>
          <w:spacing w:val="0"/>
          <w:sz w:val="48"/>
          <w:szCs w:val="48"/>
        </w:rPr>
        <w:t>参考答案：C</w:t>
      </w:r>
    </w:p>
    <w:p w14:paraId="5CF5A2A2">
      <w:pPr>
        <w:pStyle w:val="2"/>
        <w:keepNext w:val="0"/>
        <w:keepLines w:val="0"/>
        <w:pageBreakBefore w:val="0"/>
        <w:kinsoku/>
        <w:topLinePunct w:val="0"/>
        <w:autoSpaceDE/>
        <w:autoSpaceDN/>
        <w:bidi w:val="0"/>
        <w:spacing w:line="324" w:lineRule="auto"/>
        <w:ind w:left="0" w:leftChars="0" w:right="0" w:firstLine="425"/>
        <w:jc w:val="both"/>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解析：“沟通 ”和“脉络 ”的词义演变都借助了隐喻。“脉络 ”原是中医对全身的血管和经络的指称， 后喻条理或头绪；“沟通 ”原指“两水相通 ”，基于“水 ”的文化隐喻，后用来表达“思想与信息的交流 ”。 A 项属于词义的转移，B 项属于词义缩小，D 项属于感情色彩由褒义变为贬义，故选 C 。</w:t>
      </w:r>
    </w:p>
    <w:p w14:paraId="8290AA72">
      <w:pPr>
        <w:pStyle w:val="2"/>
        <w:keepNext w:val="0"/>
        <w:keepLines w:val="0"/>
        <w:pageBreakBefore w:val="0"/>
        <w:kinsoku/>
        <w:topLinePunct w:val="0"/>
        <w:autoSpaceDE/>
        <w:autoSpaceDN/>
        <w:bidi w:val="0"/>
        <w:spacing w:line="324" w:lineRule="auto"/>
        <w:ind w:left="0" w:leftChars="0" w:right="0"/>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 xml:space="preserve">4 </w:t>
      </w:r>
      <w:r>
        <w:rPr>
          <w:rFonts w:hint="eastAsia" w:ascii="黑体" w:hAnsi="黑体" w:eastAsia="黑体" w:cs="黑体"/>
          <w:b/>
          <w:bCs/>
          <w:color w:val="0000FF"/>
          <w:spacing w:val="0"/>
          <w:sz w:val="48"/>
          <w:szCs w:val="48"/>
          <w:lang w:val="en-US" w:eastAsia="zh-CN"/>
        </w:rPr>
        <w:t>.</w:t>
      </w:r>
      <w:r>
        <w:rPr>
          <w:rFonts w:hint="eastAsia" w:ascii="黑体" w:hAnsi="黑体" w:eastAsia="黑体" w:cs="黑体"/>
          <w:b/>
          <w:bCs/>
          <w:color w:val="0000FF"/>
          <w:spacing w:val="0"/>
          <w:sz w:val="48"/>
          <w:szCs w:val="48"/>
        </w:rPr>
        <w:t>参考答案：</w:t>
      </w:r>
    </w:p>
    <w:p w14:paraId="7B59909C">
      <w:pPr>
        <w:pStyle w:val="2"/>
        <w:keepNext w:val="0"/>
        <w:keepLines w:val="0"/>
        <w:pageBreakBefore w:val="0"/>
        <w:kinsoku/>
        <w:topLinePunct w:val="0"/>
        <w:autoSpaceDE/>
        <w:autoSpaceDN/>
        <w:bidi w:val="0"/>
        <w:spacing w:line="324" w:lineRule="auto"/>
        <w:ind w:left="0" w:leftChars="0" w:right="0" w:firstLine="964" w:firstLineChars="200"/>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①</w:t>
      </w:r>
      <w:r>
        <w:rPr>
          <w:rFonts w:hint="eastAsia" w:ascii="黑体" w:hAnsi="黑体" w:eastAsia="黑体" w:cs="黑体"/>
          <w:b/>
          <w:bCs/>
          <w:color w:val="0000FF"/>
          <w:spacing w:val="0"/>
          <w:sz w:val="48"/>
          <w:szCs w:val="48"/>
          <w:lang w:eastAsia="zh-CN"/>
        </w:rPr>
        <w:t>“</w:t>
      </w:r>
      <w:r>
        <w:rPr>
          <w:rFonts w:hint="eastAsia" w:ascii="黑体" w:hAnsi="黑体" w:eastAsia="黑体" w:cs="黑体"/>
          <w:b/>
          <w:bCs/>
          <w:color w:val="0000FF"/>
          <w:spacing w:val="0"/>
          <w:sz w:val="48"/>
          <w:szCs w:val="48"/>
        </w:rPr>
        <w:t>沟通</w:t>
      </w:r>
      <w:r>
        <w:rPr>
          <w:rFonts w:hint="eastAsia" w:ascii="黑体" w:hAnsi="黑体" w:eastAsia="黑体" w:cs="黑体"/>
          <w:b/>
          <w:bCs/>
          <w:color w:val="0000FF"/>
          <w:spacing w:val="0"/>
          <w:sz w:val="48"/>
          <w:szCs w:val="48"/>
          <w:lang w:eastAsia="zh-CN"/>
        </w:rPr>
        <w:t>”</w:t>
      </w:r>
      <w:r>
        <w:rPr>
          <w:rFonts w:hint="eastAsia" w:ascii="黑体" w:hAnsi="黑体" w:eastAsia="黑体" w:cs="黑体"/>
          <w:b/>
          <w:bCs/>
          <w:color w:val="0000FF"/>
          <w:spacing w:val="0"/>
          <w:sz w:val="48"/>
          <w:szCs w:val="48"/>
        </w:rPr>
        <w:t>源于本土</w:t>
      </w:r>
      <w:r>
        <w:rPr>
          <w:rFonts w:hint="eastAsia" w:ascii="黑体" w:hAnsi="黑体" w:eastAsia="黑体" w:cs="黑体"/>
          <w:b/>
          <w:bCs/>
          <w:color w:val="0000FF"/>
          <w:spacing w:val="0"/>
          <w:sz w:val="48"/>
          <w:szCs w:val="48"/>
          <w:lang w:eastAsia="zh-CN"/>
        </w:rPr>
        <w:t>“</w:t>
      </w:r>
      <w:r>
        <w:rPr>
          <w:rFonts w:hint="eastAsia" w:ascii="黑体" w:hAnsi="黑体" w:eastAsia="黑体" w:cs="黑体"/>
          <w:b/>
          <w:bCs/>
          <w:color w:val="0000FF"/>
          <w:spacing w:val="0"/>
          <w:sz w:val="48"/>
          <w:szCs w:val="48"/>
        </w:rPr>
        <w:t>挖沟使水相通</w:t>
      </w:r>
      <w:r>
        <w:rPr>
          <w:rFonts w:hint="eastAsia" w:ascii="黑体" w:hAnsi="黑体" w:eastAsia="黑体" w:cs="黑体"/>
          <w:b/>
          <w:bCs/>
          <w:color w:val="0000FF"/>
          <w:spacing w:val="0"/>
          <w:sz w:val="48"/>
          <w:szCs w:val="48"/>
          <w:lang w:eastAsia="zh-CN"/>
        </w:rPr>
        <w:t>”</w:t>
      </w:r>
      <w:r>
        <w:rPr>
          <w:rFonts w:hint="eastAsia" w:ascii="黑体" w:hAnsi="黑体" w:eastAsia="黑体" w:cs="黑体"/>
          <w:b/>
          <w:bCs/>
          <w:color w:val="0000FF"/>
          <w:spacing w:val="0"/>
          <w:sz w:val="48"/>
          <w:szCs w:val="48"/>
        </w:rPr>
        <w:t>实践，蕴含以水为媒介、疏导和谐、以和为贵的文化基因，强调和平友善的交流互通；</w:t>
      </w:r>
    </w:p>
    <w:p w14:paraId="238A9119">
      <w:pPr>
        <w:pStyle w:val="2"/>
        <w:keepNext w:val="0"/>
        <w:keepLines w:val="0"/>
        <w:pageBreakBefore w:val="0"/>
        <w:kinsoku/>
        <w:topLinePunct w:val="0"/>
        <w:autoSpaceDE/>
        <w:autoSpaceDN/>
        <w:bidi w:val="0"/>
        <w:spacing w:line="324" w:lineRule="auto"/>
        <w:ind w:left="0" w:leftChars="0" w:right="0" w:firstLine="964" w:firstLineChars="200"/>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②communication源于拉丁语communicare（对战利品和敌人妻子的共享），有战争竞争背景，侧重信息共享与传递。</w:t>
      </w:r>
    </w:p>
    <w:p w14:paraId="D5E8A61E">
      <w:pPr>
        <w:pStyle w:val="2"/>
        <w:keepNext w:val="0"/>
        <w:keepLines w:val="0"/>
        <w:pageBreakBefore w:val="0"/>
        <w:kinsoku/>
        <w:topLinePunct w:val="0"/>
        <w:autoSpaceDE/>
        <w:autoSpaceDN/>
        <w:bidi w:val="0"/>
        <w:spacing w:line="324" w:lineRule="auto"/>
        <w:ind w:left="0" w:leftChars="0" w:right="0" w:firstLine="964" w:firstLineChars="200"/>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（答出1点给2分，答出2点给4分。意思答对即可。如有其他答案，只要言之成理，可酌情给分）</w:t>
      </w:r>
    </w:p>
    <w:p w14:paraId="7F7CB351">
      <w:pPr>
        <w:pStyle w:val="2"/>
        <w:keepNext w:val="0"/>
        <w:keepLines w:val="0"/>
        <w:pageBreakBefore w:val="0"/>
        <w:kinsoku/>
        <w:topLinePunct w:val="0"/>
        <w:autoSpaceDE/>
        <w:autoSpaceDN/>
        <w:bidi w:val="0"/>
        <w:spacing w:line="324" w:lineRule="auto"/>
        <w:ind w:left="0" w:leftChars="0" w:right="0"/>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 xml:space="preserve">5 </w:t>
      </w:r>
      <w:r>
        <w:rPr>
          <w:rFonts w:hint="eastAsia" w:ascii="黑体" w:hAnsi="黑体" w:eastAsia="黑体" w:cs="黑体"/>
          <w:b/>
          <w:bCs/>
          <w:color w:val="0000FF"/>
          <w:spacing w:val="0"/>
          <w:sz w:val="48"/>
          <w:szCs w:val="48"/>
          <w:lang w:val="en-US" w:eastAsia="zh-CN"/>
        </w:rPr>
        <w:t>.</w:t>
      </w:r>
      <w:r>
        <w:rPr>
          <w:rFonts w:hint="eastAsia" w:ascii="黑体" w:hAnsi="黑体" w:eastAsia="黑体" w:cs="黑体"/>
          <w:b/>
          <w:bCs/>
          <w:color w:val="0000FF"/>
          <w:spacing w:val="0"/>
          <w:sz w:val="48"/>
          <w:szCs w:val="48"/>
        </w:rPr>
        <w:t>参考答案：</w:t>
      </w:r>
    </w:p>
    <w:p w14:paraId="5490395F">
      <w:pPr>
        <w:pStyle w:val="2"/>
        <w:keepNext w:val="0"/>
        <w:keepLines w:val="0"/>
        <w:pageBreakBefore w:val="0"/>
        <w:kinsoku/>
        <w:topLinePunct w:val="0"/>
        <w:autoSpaceDE/>
        <w:autoSpaceDN/>
        <w:bidi w:val="0"/>
        <w:spacing w:line="324" w:lineRule="auto"/>
        <w:ind w:left="0" w:leftChars="0" w:right="0" w:firstLine="418"/>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①互联互通：大禹治水连通九州水系，构建水路网络实现区域间互通互融，启示国家间应打破隔阂、协作沟通，实现共同发展。</w:t>
      </w:r>
    </w:p>
    <w:p w14:paraId="6192E3AD">
      <w:pPr>
        <w:pStyle w:val="2"/>
        <w:keepNext w:val="0"/>
        <w:keepLines w:val="0"/>
        <w:pageBreakBefore w:val="0"/>
        <w:kinsoku/>
        <w:topLinePunct w:val="0"/>
        <w:autoSpaceDE/>
        <w:autoSpaceDN/>
        <w:bidi w:val="0"/>
        <w:spacing w:line="324" w:lineRule="auto"/>
        <w:ind w:left="0" w:leftChars="0" w:right="0" w:firstLine="417"/>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②以和为贵：中国治水智慧衍生的“沟通”观具有和平主义倾向，启示国家间应尊重主权国情，摒弃零和博弈，通过良性沟通化解分歧。</w:t>
      </w:r>
    </w:p>
    <w:p w14:paraId="CB6A7F86">
      <w:pPr>
        <w:pStyle w:val="2"/>
        <w:keepNext w:val="0"/>
        <w:keepLines w:val="0"/>
        <w:pageBreakBefore w:val="0"/>
        <w:kinsoku/>
        <w:topLinePunct w:val="0"/>
        <w:autoSpaceDE/>
        <w:autoSpaceDN/>
        <w:bidi w:val="0"/>
        <w:spacing w:line="324" w:lineRule="auto"/>
        <w:ind w:left="0" w:leftChars="0" w:right="0" w:firstLine="414"/>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③因势利导：都江堰水利工程“道法自然”，充分利用地理优势，把握洪涝规律，启示国际关系中必 须把握历史潮流，摒弃霸权，实现和谐共生。</w:t>
      </w:r>
    </w:p>
    <w:p w14:paraId="37F378BE">
      <w:pPr>
        <w:pStyle w:val="2"/>
        <w:keepNext w:val="0"/>
        <w:keepLines w:val="0"/>
        <w:pageBreakBefore w:val="0"/>
        <w:kinsoku/>
        <w:topLinePunct w:val="0"/>
        <w:autoSpaceDE/>
        <w:autoSpaceDN/>
        <w:bidi w:val="0"/>
        <w:spacing w:line="324" w:lineRule="auto"/>
        <w:ind w:left="0" w:leftChars="0" w:right="0" w:firstLine="417"/>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④开拓创新：大禹没有照搬“以邻为壑”“堵塞”的旧法，而是创造性地采用“疏浚 ”之法治水，启示我们在解决国际问题应突破已有成见，创造性地解决复杂问题。</w:t>
      </w:r>
    </w:p>
    <w:p w14:paraId="5A8A9726">
      <w:pPr>
        <w:pStyle w:val="2"/>
        <w:keepNext w:val="0"/>
        <w:keepLines w:val="0"/>
        <w:pageBreakBefore w:val="0"/>
        <w:kinsoku/>
        <w:topLinePunct w:val="0"/>
        <w:autoSpaceDE/>
        <w:autoSpaceDN/>
        <w:bidi w:val="0"/>
        <w:spacing w:line="324" w:lineRule="auto"/>
        <w:ind w:left="0" w:leftChars="0" w:right="0" w:firstLine="418"/>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⑤主动作为：大禹治水不畏困难，发挥“人力”，主动治水建渠，启示各国应以积极主动的姿态直面全球性问题，勇担责任。</w:t>
      </w:r>
    </w:p>
    <w:p w14:paraId="61E5C291">
      <w:pPr>
        <w:pStyle w:val="2"/>
        <w:keepNext w:val="0"/>
        <w:keepLines w:val="0"/>
        <w:pageBreakBefore w:val="0"/>
        <w:kinsoku/>
        <w:topLinePunct w:val="0"/>
        <w:autoSpaceDE/>
        <w:autoSpaceDN/>
        <w:bidi w:val="0"/>
        <w:spacing w:line="324" w:lineRule="auto"/>
        <w:ind w:left="0" w:leftChars="0" w:right="0" w:firstLine="424"/>
        <w:rPr>
          <w:rFonts w:hint="eastAsia" w:ascii="黑体" w:hAnsi="黑体" w:eastAsia="黑体" w:cs="黑体"/>
          <w:b/>
          <w:bCs/>
          <w:color w:val="0000FF"/>
          <w:spacing w:val="0"/>
          <w:sz w:val="48"/>
          <w:szCs w:val="48"/>
        </w:rPr>
      </w:pPr>
      <w:r>
        <w:rPr>
          <w:rFonts w:hint="eastAsia" w:ascii="黑体" w:hAnsi="黑体" w:eastAsia="黑体" w:cs="黑体"/>
          <w:b/>
          <w:bCs/>
          <w:color w:val="0000FF"/>
          <w:spacing w:val="0"/>
          <w:sz w:val="48"/>
          <w:szCs w:val="48"/>
        </w:rPr>
        <w:t>（每点 2 分，每个要点需概括出治水智慧核心关键词1分，结合治水实践关联国际关系分析1分，任意3点6分。如有其他答案，只要言之成理，可酌情给分）</w:t>
      </w:r>
    </w:p>
    <w:p w14:paraId="2ED80E16">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p>
    <w:p w14:paraId="2A83BB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leftChars="0" w:right="0" w:firstLine="0"/>
        <w:jc w:val="both"/>
        <w:textAlignment w:val="baseline"/>
        <w:rPr>
          <w:rFonts w:hint="eastAsia" w:ascii="黑体" w:hAnsi="黑体" w:eastAsia="黑体" w:cs="黑体"/>
          <w:b/>
          <w:bCs/>
          <w:i w:val="0"/>
          <w:iCs w:val="0"/>
          <w:caps w:val="0"/>
          <w:spacing w:val="0"/>
          <w:sz w:val="48"/>
          <w:szCs w:val="48"/>
          <w:shd w:val="clear" w:fill="FFFFFF"/>
          <w:vertAlign w:val="baseline"/>
          <w:lang w:val="en-US" w:eastAsia="zh-CN"/>
        </w:rPr>
      </w:pPr>
      <w:r>
        <w:rPr>
          <w:rFonts w:hint="eastAsia" w:ascii="黑体" w:hAnsi="黑体" w:eastAsia="黑体" w:cs="黑体"/>
          <w:b/>
          <w:bCs/>
          <w:i w:val="0"/>
          <w:iCs w:val="0"/>
          <w:caps w:val="0"/>
          <w:spacing w:val="0"/>
          <w:sz w:val="48"/>
          <w:szCs w:val="48"/>
          <w:shd w:val="clear" w:fill="FFFFFF"/>
          <w:vertAlign w:val="baseline"/>
        </w:rPr>
        <w:t>（</w:t>
      </w:r>
      <w:r>
        <w:rPr>
          <w:rFonts w:hint="eastAsia" w:ascii="黑体" w:hAnsi="黑体" w:eastAsia="黑体" w:cs="黑体"/>
          <w:b/>
          <w:bCs/>
          <w:i w:val="0"/>
          <w:iCs w:val="0"/>
          <w:caps w:val="0"/>
          <w:spacing w:val="0"/>
          <w:sz w:val="48"/>
          <w:szCs w:val="48"/>
          <w:shd w:val="clear" w:fill="FFFFFF"/>
          <w:vertAlign w:val="baseline"/>
          <w:lang w:val="en-US" w:eastAsia="zh-CN"/>
        </w:rPr>
        <w:t>二</w:t>
      </w:r>
      <w:r>
        <w:rPr>
          <w:rFonts w:hint="eastAsia" w:ascii="黑体" w:hAnsi="黑体" w:eastAsia="黑体" w:cs="黑体"/>
          <w:b/>
          <w:bCs/>
          <w:i w:val="0"/>
          <w:iCs w:val="0"/>
          <w:caps w:val="0"/>
          <w:spacing w:val="0"/>
          <w:sz w:val="48"/>
          <w:szCs w:val="48"/>
          <w:shd w:val="clear" w:fill="FFFFFF"/>
          <w:vertAlign w:val="baseline"/>
        </w:rPr>
        <w:t>）阅读</w:t>
      </w:r>
      <w:r>
        <w:rPr>
          <w:rFonts w:hint="eastAsia" w:ascii="黑体" w:hAnsi="黑体" w:eastAsia="黑体" w:cs="黑体"/>
          <w:b/>
          <w:bCs/>
          <w:i w:val="0"/>
          <w:iCs w:val="0"/>
          <w:caps w:val="0"/>
          <w:spacing w:val="0"/>
          <w:sz w:val="48"/>
          <w:szCs w:val="48"/>
          <w:shd w:val="clear" w:fill="FFFFFF"/>
          <w:vertAlign w:val="baseline"/>
        </w:rPr>
        <w:fldChar w:fldCharType="begin"/>
      </w:r>
      <w:r>
        <w:rPr>
          <w:rFonts w:hint="eastAsia" w:ascii="黑体" w:hAnsi="黑体" w:eastAsia="黑体" w:cs="黑体"/>
          <w:b/>
          <w:bCs/>
          <w:i w:val="0"/>
          <w:iCs w:val="0"/>
          <w:caps w:val="0"/>
          <w:spacing w:val="0"/>
          <w:sz w:val="48"/>
          <w:szCs w:val="48"/>
          <w:shd w:val="clear" w:fill="FFFFFF"/>
          <w:vertAlign w:val="baseline"/>
        </w:rPr>
        <w:instrText xml:space="preserve"> = 2 \* ROMAN \* MERGEFORMAT </w:instrText>
      </w:r>
      <w:r>
        <w:rPr>
          <w:rFonts w:hint="eastAsia" w:ascii="黑体" w:hAnsi="黑体" w:eastAsia="黑体" w:cs="黑体"/>
          <w:b/>
          <w:bCs/>
          <w:i w:val="0"/>
          <w:iCs w:val="0"/>
          <w:caps w:val="0"/>
          <w:spacing w:val="0"/>
          <w:sz w:val="48"/>
          <w:szCs w:val="48"/>
          <w:shd w:val="clear" w:fill="FFFFFF"/>
          <w:vertAlign w:val="baseline"/>
        </w:rPr>
        <w:fldChar w:fldCharType="separate"/>
      </w:r>
      <w:r>
        <w:rPr>
          <w:rFonts w:hint="eastAsia" w:ascii="黑体" w:hAnsi="黑体" w:eastAsia="黑体" w:cs="黑体"/>
          <w:b/>
          <w:bCs/>
          <w:i w:val="0"/>
          <w:iCs w:val="0"/>
          <w:caps w:val="0"/>
          <w:spacing w:val="0"/>
          <w:sz w:val="48"/>
          <w:szCs w:val="48"/>
          <w:shd w:val="clear" w:fill="FFFFFF"/>
          <w:vertAlign w:val="baseline"/>
          <w:lang w:eastAsia="zh-CN"/>
        </w:rPr>
        <w:t>Ⅱ</w:t>
      </w:r>
      <w:r>
        <w:rPr>
          <w:rFonts w:hint="eastAsia" w:ascii="黑体" w:hAnsi="黑体" w:eastAsia="黑体" w:cs="黑体"/>
          <w:b/>
          <w:bCs/>
          <w:i w:val="0"/>
          <w:iCs w:val="0"/>
          <w:caps w:val="0"/>
          <w:spacing w:val="0"/>
          <w:sz w:val="48"/>
          <w:szCs w:val="48"/>
          <w:shd w:val="clear" w:fill="FFFFFF"/>
          <w:vertAlign w:val="baseline"/>
        </w:rPr>
        <w:fldChar w:fldCharType="end"/>
      </w:r>
      <w:r>
        <w:rPr>
          <w:rFonts w:hint="eastAsia" w:ascii="黑体" w:hAnsi="黑体" w:eastAsia="黑体" w:cs="黑体"/>
          <w:b/>
          <w:bCs/>
          <w:i w:val="0"/>
          <w:iCs w:val="0"/>
          <w:caps w:val="0"/>
          <w:spacing w:val="0"/>
          <w:sz w:val="48"/>
          <w:szCs w:val="48"/>
          <w:shd w:val="clear" w:fill="FFFFFF"/>
          <w:vertAlign w:val="baseline"/>
        </w:rPr>
        <w:t>（本题</w:t>
      </w:r>
      <w:r>
        <w:rPr>
          <w:rFonts w:hint="eastAsia" w:ascii="黑体" w:hAnsi="黑体" w:eastAsia="黑体" w:cs="黑体"/>
          <w:b/>
          <w:bCs/>
          <w:i w:val="0"/>
          <w:iCs w:val="0"/>
          <w:caps w:val="0"/>
          <w:spacing w:val="0"/>
          <w:sz w:val="48"/>
          <w:szCs w:val="48"/>
          <w:shd w:val="clear" w:fill="FFFFFF"/>
          <w:vertAlign w:val="baseline"/>
          <w:lang w:val="en-US" w:eastAsia="zh-CN"/>
        </w:rPr>
        <w:t>共4小题，16分）</w:t>
      </w:r>
    </w:p>
    <w:p w14:paraId="02DB2E71">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rPr>
          <w:rFonts w:hint="eastAsia" w:ascii="黑体" w:hAnsi="黑体" w:eastAsia="黑体" w:cs="黑体"/>
          <w:b/>
          <w:bCs/>
          <w:spacing w:val="0"/>
          <w:sz w:val="48"/>
          <w:szCs w:val="48"/>
        </w:rPr>
      </w:pPr>
      <w:r>
        <w:rPr>
          <w:rFonts w:hint="eastAsia" w:ascii="黑体" w:hAnsi="黑体" w:eastAsia="黑体" w:cs="黑体"/>
          <w:b/>
          <w:bCs/>
          <w:spacing w:val="0"/>
          <w:sz w:val="48"/>
          <w:szCs w:val="48"/>
        </w:rPr>
        <w:t>阅读下面的文字，完成6</w:t>
      </w:r>
      <w:r>
        <w:rPr>
          <w:rFonts w:hint="eastAsia" w:ascii="黑体" w:hAnsi="黑体" w:eastAsia="黑体" w:cs="黑体"/>
          <w:b/>
          <w:bCs/>
          <w:i w:val="0"/>
          <w:iCs w:val="0"/>
          <w:caps w:val="0"/>
          <w:spacing w:val="0"/>
          <w:sz w:val="48"/>
          <w:szCs w:val="48"/>
          <w:shd w:val="clear" w:fill="FFFFFF"/>
          <w:vertAlign w:val="baseline"/>
        </w:rPr>
        <w:t>～</w:t>
      </w:r>
      <w:r>
        <w:rPr>
          <w:rFonts w:hint="eastAsia" w:ascii="黑体" w:hAnsi="黑体" w:eastAsia="黑体" w:cs="黑体"/>
          <w:b/>
          <w:bCs/>
          <w:spacing w:val="0"/>
          <w:sz w:val="48"/>
          <w:szCs w:val="48"/>
        </w:rPr>
        <w:t>9题。</w:t>
      </w:r>
    </w:p>
    <w:p w14:paraId="24D8F87D">
      <w:pPr>
        <w:keepNext w:val="0"/>
        <w:keepLines w:val="0"/>
        <w:pageBreakBefore w:val="0"/>
        <w:kinsoku/>
        <w:overflowPunct/>
        <w:topLinePunct w:val="0"/>
        <w:autoSpaceDE/>
        <w:autoSpaceDN/>
        <w:bidi w:val="0"/>
        <w:spacing w:line="324" w:lineRule="auto"/>
        <w:ind w:left="0" w:leftChars="0" w:right="0"/>
        <w:jc w:val="center"/>
        <w:textAlignment w:val="auto"/>
        <w:rPr>
          <w:rFonts w:hint="eastAsia" w:ascii="黑体" w:hAnsi="黑体" w:eastAsia="黑体" w:cs="黑体"/>
          <w:b/>
          <w:bCs/>
          <w:color w:val="000000"/>
          <w:spacing w:val="0"/>
          <w:sz w:val="48"/>
          <w:szCs w:val="48"/>
        </w:rPr>
      </w:pPr>
      <w:r>
        <w:rPr>
          <w:rFonts w:hint="eastAsia" w:ascii="黑体" w:hAnsi="黑体" w:eastAsia="黑体" w:cs="黑体"/>
          <w:b/>
          <w:bCs/>
          <w:spacing w:val="0"/>
          <w:sz w:val="48"/>
          <w:szCs w:val="56"/>
        </w:rPr>
        <w:t>正红旗下</w:t>
      </w:r>
      <w:r>
        <w:rPr>
          <w:rFonts w:hint="eastAsia" w:ascii="黑体" w:hAnsi="黑体" w:eastAsia="黑体" w:cs="黑体"/>
          <w:b/>
          <w:bCs/>
          <w:sz w:val="48"/>
          <w:szCs w:val="52"/>
          <w:vertAlign w:val="superscript"/>
        </w:rPr>
        <w:t>[注]</w:t>
      </w:r>
      <w:r>
        <w:rPr>
          <w:rFonts w:hint="eastAsia" w:ascii="黑体" w:hAnsi="黑体" w:eastAsia="黑体" w:cs="黑体"/>
          <w:b/>
          <w:bCs/>
          <w:spacing w:val="0"/>
          <w:sz w:val="48"/>
          <w:szCs w:val="56"/>
        </w:rPr>
        <w:t>（节选）</w:t>
      </w:r>
    </w:p>
    <w:p w14:paraId="1EBAFA3A">
      <w:pPr>
        <w:keepNext w:val="0"/>
        <w:keepLines w:val="0"/>
        <w:pageBreakBefore w:val="0"/>
        <w:kinsoku/>
        <w:wordWrap/>
        <w:overflowPunct/>
        <w:topLinePunct w:val="0"/>
        <w:autoSpaceDE/>
        <w:autoSpaceDN/>
        <w:bidi w:val="0"/>
        <w:adjustRightInd/>
        <w:snapToGrid w:val="0"/>
        <w:spacing w:line="324" w:lineRule="auto"/>
        <w:ind w:left="0" w:leftChars="0" w:right="0"/>
        <w:jc w:val="center"/>
        <w:textAlignment w:val="auto"/>
        <w:rPr>
          <w:rFonts w:hint="eastAsia" w:ascii="黑体" w:hAnsi="黑体" w:eastAsia="黑体" w:cs="黑体"/>
          <w:b/>
          <w:bCs/>
          <w:color w:val="000000"/>
          <w:spacing w:val="0"/>
          <w:sz w:val="48"/>
          <w:szCs w:val="48"/>
        </w:rPr>
      </w:pPr>
      <w:r>
        <w:rPr>
          <w:rFonts w:hint="eastAsia" w:ascii="黑体" w:hAnsi="黑体" w:eastAsia="黑体" w:cs="黑体"/>
          <w:b/>
          <w:bCs/>
          <w:spacing w:val="0"/>
          <w:sz w:val="48"/>
          <w:szCs w:val="48"/>
        </w:rPr>
        <w:t>李龙云</w:t>
      </w:r>
    </w:p>
    <w:p w14:paraId="5EE17110">
      <w:pPr>
        <w:keepNext w:val="0"/>
        <w:keepLines w:val="0"/>
        <w:pageBreakBefore w:val="0"/>
        <w:widowControl w:val="0"/>
        <w:kinsoku/>
        <w:wordWrap/>
        <w:overflowPunct/>
        <w:topLinePunct w:val="0"/>
        <w:autoSpaceDE/>
        <w:autoSpaceDN/>
        <w:bidi w:val="0"/>
        <w:adjustRightInd/>
        <w:snapToGrid/>
        <w:spacing w:line="324" w:lineRule="auto"/>
        <w:ind w:left="0" w:leftChars="0" w:right="0"/>
        <w:jc w:val="center"/>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第十场</w:t>
      </w:r>
    </w:p>
    <w:p w14:paraId="66B4E609">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【一九〇〇年农历七月二十一日。南长街“南恒裕号”粮店。</w:t>
      </w:r>
    </w:p>
    <w:p w14:paraId="3FB718F8">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【幕启：舞台一侧，一束追光里站着老舍。</w:t>
      </w:r>
    </w:p>
    <w:p w14:paraId="17132CF5">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老    舍    一九〇〇年农历七月二十一号，八国联军攻占了北京。父亲在保卫皇城的战斗里，身上的火药被洋兵打燃，最终死在了南长街一家粮店里……</w:t>
      </w:r>
    </w:p>
    <w:p w14:paraId="54A16647">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【场灯亮了。舞台上方，高悬着一块牌匾“南恒裕号”。</w:t>
      </w:r>
    </w:p>
    <w:p w14:paraId="49C7568A">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【粮店的伙计都早已逃走。在联军攻打北京这两三日内，粮店似乎已遭受过劫掠。</w:t>
      </w:r>
    </w:p>
    <w:p w14:paraId="509FBA6C">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亲斜倚在一个小小的粮垛下。粮袋已散了包，大米、粮豆流淌到地下。他浑身已烧肿，身上的军装多处被烧成焦黄色，东一片西一片勉强连缀在一起。帽子、腰刀和那杆老式的抬枪放在身边不远处。他没有呻吟，神色痛苦却十分平静。</w:t>
      </w:r>
    </w:p>
    <w:p w14:paraId="6A2C55CA">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【粮店的街门“哐”的一声被推开了！福海二哥出现在门口！他的神色与衣着均十分狼狈，手中拎着枪，完全一副败兵的模样。</w:t>
      </w:r>
    </w:p>
    <w:p w14:paraId="0396D52D">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（边敲门边推开门，走进屋）掌柜的！有人吗？（一眼看见了粮垛边躺着的人）老掌柜！劳驾！给我口水喝吧！</w:t>
      </w:r>
    </w:p>
    <w:p w14:paraId="6EBDF9A8">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（朦朦胧胧中睁开了眼，眼睛一亮）福海！</w:t>
      </w:r>
    </w:p>
    <w:p w14:paraId="433783F5">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（惊讶地站住了）您？（凑上两步，终于辨认出）姑父？……您怎么在这儿？！</w:t>
      </w:r>
    </w:p>
    <w:p w14:paraId="4BFD63F1">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老二，咱们这是在哪啊？</w:t>
      </w:r>
    </w:p>
    <w:p w14:paraId="055B9600">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这儿是南长街！这屋子是南恒裕！一家粮店！姑父！您怎么啦？啊？</w:t>
      </w:r>
    </w:p>
    <w:p w14:paraId="3EA71CBE">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对！（似乎在喃喃自语）是南长街……南恒裕，老字号啦！掌柜的是个山西人，见人不乐不说话，规矩买卖人！跟便宜坊的老掌柜似的……</w:t>
      </w:r>
    </w:p>
    <w:p w14:paraId="03EDA575">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（感到一种害怕，轻轻晃着姑父）姑父！姑父！您怎么啦？您迷糊吗？我是福海！是您的内侄。</w:t>
      </w:r>
    </w:p>
    <w:p w14:paraId="0F6C96C4">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这儿是南长街！（似乎陷入悠远的回忆）对！昨儿早晨，日本兵拿炸药轰开了朝阳门。午刻，英国兵美国兵杀进东便门；申刻酉刻，正阳门上，大炮惊天动地！！守正阳门的是兵部尚书敬信，（热泪盈眶）洋人劝他献城投降，都统说：“我是守城的将军，不发一炮降敌，当千刀万剐！”大炮向东南开了三十多门！洋兵上了城，都统拔刀自尽……（声音陡然提高）正阳门丢啦！我是打正阳门败下阵来的……</w:t>
      </w:r>
    </w:p>
    <w:p w14:paraId="737E930A">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（轻声叫着）姑父！姑父……</w:t>
      </w:r>
    </w:p>
    <w:p w14:paraId="347DB144">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洋兵的枪子儿把火药打着了，我身上又带着火药，大火把我的衣裳燎着了！浑身上下，哪哪都是……身上没一块好地方了……</w:t>
      </w:r>
    </w:p>
    <w:p w14:paraId="5EB0D852">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（这才发现姑父满身的烧伤，轻轻地掀看着，心疼得再也克制不住了）姑父！您疼吧？您哼哼几声……（哭了）</w:t>
      </w:r>
    </w:p>
    <w:p w14:paraId="618C0109">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（突然凄然一笑）老二，你看我这两只脚！老话讲，男怕穿靴，女怕戴帽。男人一肿脚就完了！</w:t>
      </w:r>
    </w:p>
    <w:p w14:paraId="7377E520">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姑父！您别这么说呀！您这么说，我听着害怕……</w:t>
      </w:r>
    </w:p>
    <w:p w14:paraId="614761E6">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我呀，身上烧得没一块囫囵地方了，（举起一双布袜子）就这双袜子，还算齐整。带给你姑母吧……（又从腰里摸出块腰牌）还有这块腰牌，（端详着腰牌上的字）“面黄无须”，福海！咱们是旗人！是旗兵！</w:t>
      </w:r>
    </w:p>
    <w:p w14:paraId="2FFE5C08">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是，姑父，您是好人……</w:t>
      </w:r>
    </w:p>
    <w:p w14:paraId="4A3374B8">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只顾自己述说）我没什么嗜好，既不抽烟，也不耍钱，只在过节的时候喝一两盅酒，可不等放下酒杯，脸就红得像块大红布了。（又笑了）我认字不多，家里就有一张《王羲之爱鹅》，到年根儿底下才找出来挂上，到正月十九就摘下来……这是什么声音？</w:t>
      </w:r>
    </w:p>
    <w:p w14:paraId="5E97759A">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是炮声。</w:t>
      </w:r>
    </w:p>
    <w:p w14:paraId="42467A84">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炮声？像过年放花，也像剁饺子馅儿……一进腊月，出来进去，我老笑眯眯的，含笑不语。走在街上，哪儿我都不乱看，碰到熟人，人家不言语，我就不好意思过去请安。一辈子没跟任何人打过架，吵过嘴。可是，谁也不大欺负我，我是带着腰牌的旗兵啊！出来进去，劈点劈柴，刷刷水缸。平常觉得没什么，现在一想啊，其实挺有意思…</w:t>
      </w:r>
      <w:r>
        <w:rPr>
          <w:rFonts w:hint="eastAsia" w:ascii="黑体" w:hAnsi="黑体" w:eastAsia="黑体" w:cs="黑体"/>
          <w:b/>
          <w:bCs/>
          <w:color w:val="000000"/>
          <w:spacing w:val="0"/>
          <w:sz w:val="48"/>
          <w:szCs w:val="48"/>
          <w:u w:val="single"/>
        </w:rPr>
        <w:t>…（泪水流淌了下来）</w:t>
      </w:r>
    </w:p>
    <w:p w14:paraId="10E815AD">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姑父！您怎么啦？您今儿怎么啦？咱们得打主意，咱们爷儿俩得走！</w:t>
      </w:r>
    </w:p>
    <w:p w14:paraId="410B4485">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老二！我走不了了！（突然变得十分明白）老二！你听！街上的花炮多了起来，满城的剁饺子馅的声音！</w:t>
      </w:r>
    </w:p>
    <w:p w14:paraId="4D13C77E">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姑父！那是炮声！枪声！</w:t>
      </w:r>
    </w:p>
    <w:p w14:paraId="5C21D699">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我想我那老儿子了……</w:t>
      </w:r>
    </w:p>
    <w:p w14:paraId="0D811DB6">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【此时，舞台另一侧的光区里，老舍再次出现。</w:t>
      </w:r>
    </w:p>
    <w:p w14:paraId="7AF781F4">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老    舍    （积蓄的情感终于爆发，大叫一声）爸——（双膝缓缓跪了下去）</w:t>
      </w:r>
    </w:p>
    <w:p w14:paraId="56367E2F">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（抬起头）你是谁？</w:t>
      </w:r>
    </w:p>
    <w:p w14:paraId="1E0E99E4">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老    舍    我是您的儿子，是您那个老儿子！（愈发动情地）爸——</w:t>
      </w:r>
    </w:p>
    <w:p w14:paraId="7C50E1BB">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老儿子？你是我儿子？（吃力地伸出一只手）好孩子，你伸过手来！爸爸想摸摸你……（手在老舍的手上、脸上摸着）好儿子，你得记住我……你得记住咱们家这点事儿。你站起来！站起来！倘若有那么一天，你也有了儿女，你得告诉他们，爷爷是正红旗的旗兵，（凄然一笑）是一个月饷三两银子的护军，任务是保卫皇城。联军攻入地安门，爷爷战死在南长街的一家粮店里……</w:t>
      </w:r>
    </w:p>
    <w:p w14:paraId="627ABFF8">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老    舍    爸，我记住了。我忘不了。几十年了，我一直想写一部小说，书名叫《正红旗下》。小说从我降生写起，一直写到辛丑年，《辛丑条约》。里边当然要写到您战死这一段儿。可是，我没写完，真对不住您……爸！我写过两回！1937年，写过一回，写了三万多字。1961年和1962年，又写第二回。1961年，我已年过花甲！假如写作也算一门手艺的话，1961年的我已六十多岁，我已经是一个很不错的手艺人。那是写给我的儿女，您的孙子、孙女儿们的，是写给咱们旗人、写给咱们中国人的！更是写给您的！可是，我没写完……爸，这事怨我，也不都怨我……</w:t>
      </w:r>
    </w:p>
    <w:p w14:paraId="4339F510">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（仿佛非常理解儿子，十分疼爱地）其实，不怨你，真的！起码不都怨你。甭老心里那么搁不开……</w:t>
      </w:r>
    </w:p>
    <w:p w14:paraId="42727D04">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老    舍    （心里感到了无限的欣慰，热泪盈眶，再次脱口而出）爸！……</w:t>
      </w:r>
    </w:p>
    <w:p w14:paraId="68BE8F62">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【远处再次传来枪炮声。</w:t>
      </w:r>
    </w:p>
    <w:p w14:paraId="1FC74D54">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满城又在剁饺子馅……</w:t>
      </w:r>
    </w:p>
    <w:p w14:paraId="2D794123">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不！姑父！那是枪声！炮声！</w:t>
      </w:r>
    </w:p>
    <w:p w14:paraId="4BAD78F9">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    亲    枪声？炮声？（转对老舍）儿子！你也走吧！</w:t>
      </w:r>
    </w:p>
    <w:p w14:paraId="6FE9946E">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福海二哥    （早已泣不成声，伸手摸了摸姑父的脑袋）姑父！您脑袋这么烫，（外边的炮声再次传来）姑父，咱们得走！（眼睛慌乱地往四下里望着）谁来帮帮我！谁来帮帮我！</w:t>
      </w:r>
    </w:p>
    <w:p w14:paraId="7175D542">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lef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【父亲那双布袜子攥在福海二哥手里，那面“面黄无须”的腰牌在他的腰上晃动着。</w:t>
      </w:r>
    </w:p>
    <w:p w14:paraId="0D06F797">
      <w:pPr>
        <w:keepNext w:val="0"/>
        <w:keepLines w:val="0"/>
        <w:pageBreakBefore w:val="0"/>
        <w:widowControl w:val="0"/>
        <w:kinsoku/>
        <w:wordWrap/>
        <w:overflowPunct/>
        <w:topLinePunct w:val="0"/>
        <w:autoSpaceDE/>
        <w:autoSpaceDN/>
        <w:bidi w:val="0"/>
        <w:adjustRightInd/>
        <w:snapToGrid/>
        <w:spacing w:line="324" w:lineRule="auto"/>
        <w:ind w:left="0" w:leftChars="0" w:right="0" w:firstLine="420"/>
        <w:jc w:val="righ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（有删改）</w:t>
      </w:r>
    </w:p>
    <w:p w14:paraId="62DA86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8"/>
          <w:szCs w:val="48"/>
          <w:shd w:val="clear" w:fill="FFFFFF"/>
        </w:rPr>
      </w:pPr>
      <w:r>
        <w:rPr>
          <w:rFonts w:hint="eastAsia" w:ascii="黑体" w:hAnsi="黑体" w:eastAsia="黑体" w:cs="黑体"/>
          <w:b/>
          <w:bCs/>
          <w:i w:val="0"/>
          <w:iCs w:val="0"/>
          <w:caps w:val="0"/>
          <w:spacing w:val="0"/>
          <w:sz w:val="48"/>
          <w:szCs w:val="48"/>
          <w:shd w:val="clear" w:fill="FFFFFF"/>
        </w:rPr>
        <w:t>[注]剧本改编自老舍的同名自传体小说，讲述了老北京城在民族危亡之际的往事。</w:t>
      </w:r>
    </w:p>
    <w:p w14:paraId="519F7088">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6．下列对节选部分相关内容和艺术特色的分析鉴赏，不正确的一项是</w:t>
      </w:r>
      <w:r>
        <w:rPr>
          <w:rFonts w:hint="eastAsia" w:ascii="黑体" w:hAnsi="黑体" w:eastAsia="黑体" w:cs="黑体"/>
          <w:b/>
          <w:bCs/>
          <w:spacing w:val="0"/>
          <w:sz w:val="52"/>
          <w:szCs w:val="52"/>
        </w:rPr>
        <w:t>（3分）</w:t>
      </w:r>
    </w:p>
    <w:p w14:paraId="20F93686">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南恒裕号</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粮店与老舍《茶馆》中的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裕泰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大茶馆相似，都是众多角色活动的集中场所，贴合话剧舞台设计的要求。</w:t>
      </w:r>
    </w:p>
    <w:p w14:paraId="3F36DC87">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B．福海的台词以短句为主，结尾处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谁来帮帮我</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的绝望呼喊淋漓尽致地刻画出小人物在国难当头时的无力和悲怆。</w:t>
      </w:r>
    </w:p>
    <w:p w14:paraId="073BAE19">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C．将炮声说成过年放花和剁饺子馅儿的声音，这是以温馨的生活场景反衬战争的残酷，凸显出普通人对战争的恐惧。</w:t>
      </w:r>
    </w:p>
    <w:p w14:paraId="62078988">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D．父亲端详腰牌并说出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咱们是旗兵</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的细节，既体现父亲对旗兵身份的认同，又与后文腰上晃动着的腰牌形成呼应。</w:t>
      </w:r>
    </w:p>
    <w:p w14:paraId="2B21CEDF">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7．下列关于剧本中老舍父亲言行的分析，不正确的一项是</w:t>
      </w:r>
      <w:r>
        <w:rPr>
          <w:rFonts w:hint="eastAsia" w:ascii="黑体" w:hAnsi="黑体" w:eastAsia="黑体" w:cs="黑体"/>
          <w:b/>
          <w:bCs/>
          <w:spacing w:val="0"/>
          <w:sz w:val="52"/>
          <w:szCs w:val="52"/>
        </w:rPr>
        <w:t>（3分）</w:t>
      </w:r>
    </w:p>
    <w:p w14:paraId="5A552AF9">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A．父亲激动地讲述城门失陷的过程，以声音陡然提高来强调</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正阳门丢啦</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，言辞中包含着战败的悲愤与不甘。</w:t>
      </w:r>
    </w:p>
    <w:p w14:paraId="3B33AF16">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B．父亲回忆起年底家里挂《王羲之爱鹅》的事，表明他向往文人雅士的审美情趣，对自己</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认字不多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充满自卑。</w:t>
      </w:r>
    </w:p>
    <w:p w14:paraId="740B1CCD">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C．父亲临终时叮嘱儿子将自己战死的事迹告诉后代，体现出对护军职责的坚守，是对其个体生命意义的确认。</w:t>
      </w:r>
    </w:p>
    <w:p w14:paraId="3B37EAD2">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D．听闻儿子由于未完成《正红旗下》而愧疚，父亲说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甭老心里那么搁不开</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，这一表达体现出对儿子的理解与宽慰。</w:t>
      </w:r>
    </w:p>
    <w:p w14:paraId="1C65A79C">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8．有人认为，文中画横线处的舞台说明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泪水流淌了下来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应设计为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嘴角露出微笑</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。你对此是否赞同？请说明观点及理由。</w:t>
      </w:r>
      <w:r>
        <w:rPr>
          <w:rFonts w:hint="eastAsia" w:ascii="黑体" w:hAnsi="黑体" w:eastAsia="黑体" w:cs="黑体"/>
          <w:b/>
          <w:bCs/>
          <w:spacing w:val="0"/>
          <w:sz w:val="52"/>
          <w:szCs w:val="52"/>
        </w:rPr>
        <w:t>（</w:t>
      </w:r>
      <w:r>
        <w:rPr>
          <w:rFonts w:hint="eastAsia" w:ascii="黑体" w:hAnsi="黑体" w:eastAsia="黑体" w:cs="黑体"/>
          <w:b/>
          <w:bCs/>
          <w:spacing w:val="0"/>
          <w:sz w:val="52"/>
          <w:szCs w:val="52"/>
          <w:lang w:val="en-US" w:eastAsia="zh-CN"/>
        </w:rPr>
        <w:t>4</w:t>
      </w:r>
      <w:r>
        <w:rPr>
          <w:rFonts w:hint="eastAsia" w:ascii="黑体" w:hAnsi="黑体" w:eastAsia="黑体" w:cs="黑体"/>
          <w:b/>
          <w:bCs/>
          <w:spacing w:val="0"/>
          <w:sz w:val="52"/>
          <w:szCs w:val="52"/>
        </w:rPr>
        <w:t>分）</w:t>
      </w:r>
    </w:p>
    <w:p w14:paraId="341A9E04">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9．老舍在小说《正红旗下》中写道：</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父亲的模样，我说不上来。因为还没到我能记清楚他的模样的时候，他就逝世了。</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编剧李龙云却让成年老舍出现在父亲生命的最后时刻，这一改写带来了怎样的文学效果？请简要分析。</w:t>
      </w:r>
      <w:r>
        <w:rPr>
          <w:rFonts w:hint="eastAsia" w:ascii="黑体" w:hAnsi="黑体" w:eastAsia="黑体" w:cs="黑体"/>
          <w:b/>
          <w:bCs/>
          <w:spacing w:val="0"/>
          <w:sz w:val="52"/>
          <w:szCs w:val="52"/>
        </w:rPr>
        <w:t>（</w:t>
      </w:r>
      <w:r>
        <w:rPr>
          <w:rFonts w:hint="eastAsia" w:ascii="黑体" w:hAnsi="黑体" w:eastAsia="黑体" w:cs="黑体"/>
          <w:b/>
          <w:bCs/>
          <w:spacing w:val="0"/>
          <w:sz w:val="52"/>
          <w:szCs w:val="52"/>
          <w:lang w:val="en-US" w:eastAsia="zh-CN"/>
        </w:rPr>
        <w:t>6</w:t>
      </w:r>
      <w:r>
        <w:rPr>
          <w:rFonts w:hint="eastAsia" w:ascii="黑体" w:hAnsi="黑体" w:eastAsia="黑体" w:cs="黑体"/>
          <w:b/>
          <w:bCs/>
          <w:spacing w:val="0"/>
          <w:sz w:val="52"/>
          <w:szCs w:val="52"/>
        </w:rPr>
        <w:t>分）</w:t>
      </w:r>
    </w:p>
    <w:p w14:paraId="619A3764">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6.C (“凸显出普通人对战争的恐惧”分析有误，这里反映的是父亲弥留之际的精神状态以及对平常生活的眷恋)</w:t>
      </w:r>
    </w:p>
    <w:p w14:paraId="3258648E">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7.B (“对自己‘认字不多’充满自卑”分析不当，这一细节表现出父亲朴素的审美寄托，也是一种仪式感的体现，折射出晚清底层旗人家庭的生活状态；并无自卑情绪，也并非刻意表达对文人雅士审美情趣的向往，选项过度解读。)</w:t>
      </w:r>
    </w:p>
    <w:p w14:paraId="1F7ECEC2">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8．示例一：不赞同。①泪水蕴含的情感符合父亲弥留之际眷恋不舍的心理；②泪水强化了美好生活被战争破坏的痛苦，观众能直观感受父亲复杂的情绪，更具悲剧效果。</w:t>
      </w:r>
    </w:p>
    <w:p w14:paraId="66F9CBBA">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示例二：赞同。①“嘴角露出微笑”是对过去生活的眷恋，也契合父亲安分知足的性格，承接前文更显自然；②微笑与死亡构成强烈反差，让悲剧意味更加深沉。</w:t>
      </w:r>
    </w:p>
    <w:p w14:paraId="1B0882A1">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(观点明确，理由每答出一点2分，意思对即可。如有其他答案，言之成理可以酌情给分)</w:t>
      </w:r>
    </w:p>
    <w:p w14:paraId="125A4800">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9 .①丰富人物形象：原著中父亲形象模糊，剧本让成年老舍出现在父亲临终时刻，通过具体对话和细节（如摸脸、叮嘱）使父亲形象变得可感可知。</w:t>
      </w:r>
    </w:p>
    <w:p w14:paraId="067102DC">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②深化主题：父子跨越时空的交流，体现了家国同构——父亲为国尽忠，儿子以写作传承记忆，强化了精神传承与文化认同。</w:t>
      </w:r>
    </w:p>
    <w:p w14:paraId="36818266">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③增强艺术感染力：虚构的生死重逢超越了历史真实，以强烈的情感冲击打动观众，使舞台呈现更具戏剧张力与悲剧力量。</w:t>
      </w:r>
    </w:p>
    <w:p w14:paraId="3373F42D">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(每答出一点2分，意思对即可。如有其他答案，言之成理可酌情给分)</w:t>
      </w:r>
    </w:p>
    <w:p w14:paraId="1EDF501A">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p>
    <w:p w14:paraId="1C558FA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rightChars="0"/>
        <w:jc w:val="left"/>
        <w:textAlignment w:val="auto"/>
        <w:rPr>
          <w:rFonts w:hint="eastAsia" w:ascii="黑体" w:hAnsi="黑体" w:eastAsia="黑体" w:cs="黑体"/>
          <w:b/>
          <w:bCs/>
          <w:color w:val="000000"/>
          <w:spacing w:val="0"/>
          <w:sz w:val="48"/>
          <w:szCs w:val="48"/>
          <w:vertAlign w:val="baseline"/>
        </w:rPr>
      </w:pPr>
      <w:r>
        <w:rPr>
          <w:rFonts w:hint="eastAsia" w:ascii="黑体" w:hAnsi="黑体" w:eastAsia="黑体" w:cs="黑体"/>
          <w:b/>
          <w:bCs/>
          <w:i w:val="0"/>
          <w:iCs w:val="0"/>
          <w:caps w:val="0"/>
          <w:spacing w:val="0"/>
          <w:sz w:val="48"/>
          <w:szCs w:val="48"/>
          <w:shd w:val="clear" w:fill="FFFFFF"/>
          <w:lang w:eastAsia="zh-CN"/>
        </w:rPr>
        <w:t>（三）</w:t>
      </w:r>
      <w:r>
        <w:rPr>
          <w:rFonts w:hint="eastAsia" w:ascii="黑体" w:hAnsi="黑体" w:eastAsia="黑体" w:cs="黑体"/>
          <w:b/>
          <w:bCs/>
          <w:i w:val="0"/>
          <w:iCs w:val="0"/>
          <w:caps w:val="0"/>
          <w:spacing w:val="0"/>
          <w:sz w:val="48"/>
          <w:szCs w:val="48"/>
          <w:shd w:val="clear" w:fill="FFFFFF"/>
        </w:rPr>
        <w:t>阅读</w:t>
      </w:r>
      <w:r>
        <w:rPr>
          <w:rFonts w:hint="eastAsia" w:ascii="黑体" w:hAnsi="黑体" w:eastAsia="黑体" w:cs="黑体"/>
          <w:b/>
          <w:bCs/>
          <w:i w:val="0"/>
          <w:iCs w:val="0"/>
          <w:caps w:val="0"/>
          <w:spacing w:val="0"/>
          <w:sz w:val="48"/>
          <w:szCs w:val="48"/>
          <w:shd w:val="clear" w:fill="FFFFFF"/>
          <w:lang w:val="en-US" w:eastAsia="zh-CN"/>
        </w:rPr>
        <w:t>Ⅲ（</w:t>
      </w:r>
      <w:r>
        <w:rPr>
          <w:rFonts w:hint="eastAsia" w:ascii="黑体" w:hAnsi="黑体" w:eastAsia="黑体" w:cs="黑体"/>
          <w:b/>
          <w:bCs/>
          <w:i w:val="0"/>
          <w:iCs w:val="0"/>
          <w:caps w:val="0"/>
          <w:spacing w:val="0"/>
          <w:sz w:val="48"/>
          <w:szCs w:val="48"/>
          <w:shd w:val="clear" w:fill="FFFFFF"/>
        </w:rPr>
        <w:t>本题共5小题，</w:t>
      </w:r>
      <w:r>
        <w:rPr>
          <w:rFonts w:hint="eastAsia" w:ascii="黑体" w:hAnsi="黑体" w:eastAsia="黑体" w:cs="黑体"/>
          <w:b/>
          <w:bCs/>
          <w:i w:val="0"/>
          <w:iCs w:val="0"/>
          <w:caps w:val="0"/>
          <w:spacing w:val="0"/>
          <w:sz w:val="48"/>
          <w:szCs w:val="48"/>
          <w:shd w:val="clear" w:fill="FFFFFF"/>
          <w:lang w:val="en-US" w:eastAsia="zh-CN"/>
        </w:rPr>
        <w:t>21</w:t>
      </w:r>
      <w:r>
        <w:rPr>
          <w:rFonts w:hint="eastAsia" w:ascii="黑体" w:hAnsi="黑体" w:eastAsia="黑体" w:cs="黑体"/>
          <w:b/>
          <w:bCs/>
          <w:i w:val="0"/>
          <w:iCs w:val="0"/>
          <w:caps w:val="0"/>
          <w:spacing w:val="0"/>
          <w:sz w:val="48"/>
          <w:szCs w:val="48"/>
          <w:shd w:val="clear" w:fill="FFFFFF"/>
        </w:rPr>
        <w:t>分</w:t>
      </w:r>
      <w:r>
        <w:rPr>
          <w:rFonts w:hint="eastAsia" w:ascii="黑体" w:hAnsi="黑体" w:eastAsia="黑体" w:cs="黑体"/>
          <w:b/>
          <w:bCs/>
          <w:i w:val="0"/>
          <w:iCs w:val="0"/>
          <w:caps w:val="0"/>
          <w:spacing w:val="0"/>
          <w:sz w:val="48"/>
          <w:szCs w:val="48"/>
          <w:shd w:val="clear" w:fill="FFFFFF"/>
          <w:lang w:eastAsia="zh-CN"/>
        </w:rPr>
        <w:t>）</w:t>
      </w:r>
    </w:p>
    <w:p w14:paraId="03A92BFF">
      <w:pPr>
        <w:pStyle w:val="5"/>
        <w:keepNext w:val="0"/>
        <w:keepLines w:val="0"/>
        <w:pageBreakBefore w:val="0"/>
        <w:widowControl/>
        <w:suppressLineNumbers w:val="0"/>
        <w:kinsoku/>
        <w:wordWrap w:val="0"/>
        <w:overflowPunct/>
        <w:topLinePunct w:val="0"/>
        <w:autoSpaceDE/>
        <w:autoSpaceDN/>
        <w:bidi w:val="0"/>
        <w:adjustRightInd/>
        <w:snapToGrid w:val="0"/>
        <w:spacing w:before="0" w:beforeAutospacing="0" w:afterAutospacing="0" w:line="324" w:lineRule="auto"/>
        <w:ind w:left="0" w:leftChars="0" w:right="0" w:firstLine="964" w:firstLineChars="200"/>
        <w:textAlignment w:val="baseline"/>
        <w:rPr>
          <w:rFonts w:hint="eastAsia" w:ascii="黑体" w:hAnsi="黑体" w:eastAsia="黑体" w:cs="黑体"/>
          <w:b/>
          <w:bCs/>
          <w:spacing w:val="0"/>
          <w:sz w:val="48"/>
          <w:szCs w:val="48"/>
        </w:rPr>
      </w:pPr>
      <w:r>
        <w:rPr>
          <w:rFonts w:hint="eastAsia" w:ascii="黑体" w:hAnsi="黑体" w:eastAsia="黑体" w:cs="黑体"/>
          <w:b/>
          <w:bCs/>
          <w:color w:val="000000"/>
          <w:spacing w:val="0"/>
          <w:sz w:val="48"/>
          <w:szCs w:val="48"/>
          <w:vertAlign w:val="baseline"/>
        </w:rPr>
        <w:t>读下面的文言文，完成10</w:t>
      </w:r>
      <w:r>
        <w:rPr>
          <w:rFonts w:hint="eastAsia" w:ascii="黑体" w:hAnsi="黑体" w:eastAsia="黑体" w:cs="黑体"/>
          <w:b/>
          <w:bCs/>
          <w:i w:val="0"/>
          <w:iCs w:val="0"/>
          <w:caps w:val="0"/>
          <w:spacing w:val="0"/>
          <w:sz w:val="48"/>
          <w:szCs w:val="48"/>
          <w:shd w:val="clear" w:fill="FFFFFF"/>
          <w:vertAlign w:val="baseline"/>
        </w:rPr>
        <w:t>～</w:t>
      </w:r>
      <w:r>
        <w:rPr>
          <w:rFonts w:hint="eastAsia" w:ascii="黑体" w:hAnsi="黑体" w:eastAsia="黑体" w:cs="黑体"/>
          <w:b/>
          <w:bCs/>
          <w:color w:val="000000"/>
          <w:spacing w:val="0"/>
          <w:sz w:val="48"/>
          <w:szCs w:val="48"/>
          <w:vertAlign w:val="baseline"/>
        </w:rPr>
        <w:t>14题。</w:t>
      </w:r>
    </w:p>
    <w:p w14:paraId="341CB3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8"/>
          <w:szCs w:val="48"/>
          <w:shd w:val="clear" w:fill="FFFFFF"/>
        </w:rPr>
      </w:pPr>
      <w:r>
        <w:rPr>
          <w:rFonts w:hint="eastAsia" w:ascii="黑体" w:hAnsi="黑体" w:eastAsia="黑体" w:cs="黑体"/>
          <w:b/>
          <w:bCs/>
          <w:i w:val="0"/>
          <w:iCs w:val="0"/>
          <w:caps w:val="0"/>
          <w:spacing w:val="0"/>
          <w:sz w:val="48"/>
          <w:szCs w:val="48"/>
          <w:shd w:val="clear" w:fill="FFFFFF"/>
        </w:rPr>
        <w:t>材料一：</w:t>
      </w:r>
    </w:p>
    <w:p w14:paraId="5C3758C0">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马一龙《农说》曰：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农为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治</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治国</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本</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根本</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，食乃</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民天。天畀</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给予</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所生，人食其力。故圣人治天下，必本于农。</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呜呼！君以民为重，民以食为天；食以农为本，农以力</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劳力、劳作</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为功。所因如此，而司农之官，教农之法，</w:t>
      </w:r>
      <w:r>
        <w:rPr>
          <w:rFonts w:hint="eastAsia" w:ascii="黑体" w:hAnsi="黑体" w:eastAsia="黑体" w:cs="黑体"/>
          <w:b/>
          <w:bCs/>
          <w:spacing w:val="0"/>
          <w:sz w:val="48"/>
          <w:szCs w:val="52"/>
          <w:em w:val="dot"/>
          <w:lang w:eastAsia="zh-CN"/>
        </w:rPr>
        <w:t>劝（</w:t>
      </w:r>
      <w:r>
        <w:rPr>
          <w:rFonts w:hint="eastAsia" w:ascii="黑体" w:hAnsi="黑体" w:eastAsia="黑体" w:cs="黑体"/>
          <w:b/>
          <w:bCs/>
          <w:spacing w:val="0"/>
          <w:sz w:val="48"/>
          <w:szCs w:val="52"/>
          <w:em w:val="dot"/>
          <w:lang w:val="en-US" w:eastAsia="zh-CN"/>
        </w:rPr>
        <w:t>劝勉</w:t>
      </w:r>
      <w:r>
        <w:rPr>
          <w:rFonts w:hint="eastAsia" w:ascii="黑体" w:hAnsi="黑体" w:eastAsia="黑体" w:cs="黑体"/>
          <w:b/>
          <w:bCs/>
          <w:spacing w:val="0"/>
          <w:sz w:val="48"/>
          <w:szCs w:val="52"/>
          <w:em w:val="dot"/>
          <w:lang w:eastAsia="zh-CN"/>
        </w:rPr>
        <w:t>）</w:t>
      </w:r>
      <w:r>
        <w:rPr>
          <w:rFonts w:hint="eastAsia" w:ascii="黑体" w:hAnsi="黑体" w:eastAsia="黑体" w:cs="黑体"/>
          <w:b/>
          <w:bCs/>
          <w:spacing w:val="0"/>
          <w:sz w:val="48"/>
          <w:szCs w:val="52"/>
        </w:rPr>
        <w:t>农之政，忧农之心，见</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体现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诸</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之于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诗书者惓惓</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恳切</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焉。</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u w:val="single"/>
        </w:rPr>
        <w:t>力</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lang w:val="en-US" w:eastAsia="zh-CN"/>
        </w:rPr>
        <w:t>劳作</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rPr>
        <w:t>不失时，则食不困</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lang w:val="en-US" w:eastAsia="zh-CN"/>
        </w:rPr>
        <w:t>困乏</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rPr>
        <w:t>。知时不先</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lang w:val="en-US" w:eastAsia="zh-CN"/>
        </w:rPr>
        <w:t>提前</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rPr>
        <w:t>，终岁仆仆</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lang w:val="en-US" w:eastAsia="zh-CN"/>
        </w:rPr>
        <w:t>劳累奔波的样子</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rPr>
        <w:t>尔</w:t>
      </w:r>
      <w:r>
        <w:rPr>
          <w:rFonts w:hint="eastAsia" w:ascii="黑体" w:hAnsi="黑体" w:eastAsia="黑体" w:cs="黑体"/>
          <w:b/>
          <w:bCs/>
          <w:spacing w:val="0"/>
          <w:sz w:val="48"/>
          <w:szCs w:val="52"/>
        </w:rPr>
        <w:t>。故知时为上，知土次之。知其所宜，用其不可弃。知其所宜，避其不可为。力足以胜天矣。知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智慧</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不逾</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逾越、超过</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力者，虽</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即使</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劳无功。</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此总言用力</w:t>
      </w:r>
      <w:r>
        <w:rPr>
          <w:rFonts w:hint="eastAsia" w:ascii="黑体" w:hAnsi="黑体" w:eastAsia="黑体" w:cs="黑体"/>
          <w:b/>
          <w:bCs/>
          <w:spacing w:val="0"/>
          <w:sz w:val="48"/>
          <w:szCs w:val="52"/>
          <w:u w:val="single"/>
        </w:rPr>
        <w:t>体</w:t>
      </w:r>
      <w:r>
        <w:rPr>
          <w:rFonts w:hint="eastAsia" w:ascii="黑体" w:hAnsi="黑体" w:eastAsia="黑体" w:cs="黑体"/>
          <w:b/>
          <w:bCs/>
          <w:spacing w:val="0"/>
          <w:sz w:val="48"/>
          <w:szCs w:val="52"/>
          <w:u w:val="single"/>
          <w:lang w:eastAsia="zh-CN"/>
        </w:rPr>
        <w:t>要（</w:t>
      </w:r>
      <w:r>
        <w:rPr>
          <w:rFonts w:hint="eastAsia" w:ascii="黑体" w:hAnsi="黑体" w:eastAsia="黑体" w:cs="黑体"/>
          <w:b/>
          <w:bCs/>
          <w:spacing w:val="0"/>
          <w:sz w:val="48"/>
          <w:szCs w:val="52"/>
          <w:u w:val="single"/>
          <w:lang w:val="en-US" w:eastAsia="zh-CN"/>
        </w:rPr>
        <w:t>要领</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rPr>
        <w:t>。时，言天时。土，言地脉。所宜，主稼穑。</w:t>
      </w:r>
      <w:r>
        <w:rPr>
          <w:rFonts w:hint="eastAsia" w:ascii="黑体" w:hAnsi="黑体" w:eastAsia="黑体" w:cs="黑体"/>
          <w:b/>
          <w:bCs/>
          <w:spacing w:val="0"/>
          <w:sz w:val="48"/>
          <w:szCs w:val="52"/>
          <w:u w:val="single"/>
        </w:rPr>
        <w:t>力之所施</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lang w:val="en-US" w:eastAsia="zh-CN"/>
        </w:rPr>
        <w:t>气力所能够施展的事物</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rPr>
        <w:t>，视以为用，不可弃。若欲弃之而不可也。不可为，亦然。合天时、地脉、物性之宜，而无所差失，则事半而功倍矣，知</w:t>
      </w:r>
      <w:r>
        <w:rPr>
          <w:rFonts w:hint="eastAsia" w:ascii="黑体" w:hAnsi="黑体" w:eastAsia="黑体" w:cs="黑体"/>
          <w:b/>
          <w:bCs/>
          <w:spacing w:val="0"/>
          <w:sz w:val="48"/>
          <w:szCs w:val="52"/>
          <w:em w:val="dot"/>
          <w:lang w:eastAsia="zh-CN"/>
        </w:rPr>
        <w:t>其（</w:t>
      </w:r>
      <w:r>
        <w:rPr>
          <w:rFonts w:hint="eastAsia" w:ascii="黑体" w:hAnsi="黑体" w:eastAsia="黑体" w:cs="黑体"/>
          <w:b/>
          <w:bCs/>
          <w:spacing w:val="0"/>
          <w:sz w:val="48"/>
          <w:szCs w:val="52"/>
          <w:em w:val="dot"/>
          <w:lang w:val="en-US" w:eastAsia="zh-CN"/>
        </w:rPr>
        <w:t>代词，指事理</w:t>
      </w:r>
      <w:r>
        <w:rPr>
          <w:rFonts w:hint="eastAsia" w:ascii="黑体" w:hAnsi="黑体" w:eastAsia="黑体" w:cs="黑体"/>
          <w:b/>
          <w:bCs/>
          <w:spacing w:val="0"/>
          <w:sz w:val="48"/>
          <w:szCs w:val="52"/>
          <w:em w:val="dot"/>
          <w:lang w:eastAsia="zh-CN"/>
        </w:rPr>
        <w:t>）</w:t>
      </w:r>
      <w:r>
        <w:rPr>
          <w:rFonts w:hint="eastAsia" w:ascii="黑体" w:hAnsi="黑体" w:eastAsia="黑体" w:cs="黑体"/>
          <w:b/>
          <w:bCs/>
          <w:spacing w:val="0"/>
          <w:sz w:val="48"/>
          <w:szCs w:val="52"/>
        </w:rPr>
        <w:t>可不先乎？</w:t>
      </w:r>
    </w:p>
    <w:p w14:paraId="5FCC5307">
      <w:pPr>
        <w:keepNext w:val="0"/>
        <w:keepLines w:val="0"/>
        <w:pageBreakBefore w:val="0"/>
        <w:kinsoku/>
        <w:wordWrap/>
        <w:overflowPunct/>
        <w:topLinePunct w:val="0"/>
        <w:autoSpaceDE/>
        <w:autoSpaceDN/>
        <w:bidi w:val="0"/>
        <w:spacing w:line="324" w:lineRule="auto"/>
        <w:ind w:left="0" w:leftChars="0" w:right="0" w:firstLine="420"/>
        <w:jc w:val="righ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（节选自徐光启《农政全书·诸家杂论下》）</w:t>
      </w:r>
    </w:p>
    <w:p w14:paraId="3FBF6D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8"/>
          <w:szCs w:val="48"/>
          <w:shd w:val="clear" w:fill="FFFFFF"/>
        </w:rPr>
      </w:pPr>
      <w:r>
        <w:rPr>
          <w:rFonts w:hint="eastAsia" w:ascii="黑体" w:hAnsi="黑体" w:eastAsia="黑体" w:cs="黑体"/>
          <w:b/>
          <w:bCs/>
          <w:i w:val="0"/>
          <w:iCs w:val="0"/>
          <w:caps w:val="0"/>
          <w:spacing w:val="0"/>
          <w:sz w:val="48"/>
          <w:szCs w:val="48"/>
          <w:shd w:val="clear" w:fill="FFFFFF"/>
        </w:rPr>
        <w:t>材料二：</w:t>
      </w:r>
    </w:p>
    <w:p w14:paraId="218542B2">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又曰：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或问薯本南产，而子言可以移植，不知京师南北，以及诸边，皆可种之以助人食，无令军民枵腹</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饥饿</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否？</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余遽</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立刻</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应之曰：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可也。</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薯春种秋收，</w:t>
      </w:r>
      <w:r>
        <w:rPr>
          <w:rFonts w:hint="eastAsia" w:ascii="黑体" w:hAnsi="黑体" w:eastAsia="黑体" w:cs="黑体"/>
          <w:b/>
          <w:bCs/>
          <w:spacing w:val="0"/>
          <w:sz w:val="48"/>
          <w:szCs w:val="52"/>
          <w:u w:val="wave"/>
        </w:rPr>
        <w:t>与诸谷不异</w:t>
      </w:r>
      <w:r>
        <w:rPr>
          <w:rFonts w:hint="eastAsia" w:ascii="黑体" w:hAnsi="黑体" w:eastAsia="黑体" w:cs="黑体"/>
          <w:b/>
          <w:bCs/>
          <w:spacing w:val="0"/>
          <w:sz w:val="48"/>
          <w:szCs w:val="52"/>
          <w:u w:val="wave"/>
          <w:lang w:val="en-US" w:eastAsia="zh-CN"/>
        </w:rPr>
        <w:t>/</w:t>
      </w:r>
      <w:r>
        <w:rPr>
          <w:rFonts w:hint="eastAsia" w:ascii="黑体" w:hAnsi="黑体" w:eastAsia="黑体" w:cs="黑体"/>
          <w:b/>
          <w:bCs/>
          <w:spacing w:val="0"/>
          <w:sz w:val="48"/>
          <w:szCs w:val="52"/>
          <w:u w:val="wave"/>
        </w:rPr>
        <w:t>京边之地不废种谷</w:t>
      </w:r>
      <w:r>
        <w:rPr>
          <w:rFonts w:hint="eastAsia" w:ascii="黑体" w:hAnsi="黑体" w:eastAsia="黑体" w:cs="黑体"/>
          <w:b/>
          <w:bCs/>
          <w:spacing w:val="0"/>
          <w:sz w:val="48"/>
          <w:szCs w:val="52"/>
          <w:u w:val="wave"/>
          <w:lang w:val="en-US" w:eastAsia="zh-CN"/>
        </w:rPr>
        <w:t>/</w:t>
      </w:r>
      <w:r>
        <w:rPr>
          <w:rFonts w:hint="eastAsia" w:ascii="黑体" w:hAnsi="黑体" w:eastAsia="黑体" w:cs="黑体"/>
          <w:b/>
          <w:bCs/>
          <w:spacing w:val="0"/>
          <w:sz w:val="48"/>
          <w:szCs w:val="52"/>
          <w:u w:val="wave"/>
        </w:rPr>
        <w:t>何独不宜薯耶</w:t>
      </w:r>
      <w:r>
        <w:rPr>
          <w:rFonts w:hint="eastAsia" w:ascii="黑体" w:hAnsi="黑体" w:eastAsia="黑体" w:cs="黑体"/>
          <w:b/>
          <w:bCs/>
          <w:spacing w:val="0"/>
          <w:sz w:val="48"/>
          <w:szCs w:val="52"/>
        </w:rPr>
        <w:t>？令北方种薯，未若闽、广者，徒</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只</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因为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三冬冰冻，留种为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难</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困难</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耳。欲避冰冻，莫如窖藏。吾乡窖藏，又忌水湿，若北方地高，掘土丈余，未受水湿，但</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只要</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入地窖，即免冰冻，仍得发生。故今京师窖藏菜果，三冬之月，不异春夏。亦有用法煨爇</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火烘加热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，令冬月开花结蓏者。其</w:t>
      </w:r>
      <w:r>
        <w:rPr>
          <w:rFonts w:hint="eastAsia" w:ascii="黑体" w:hAnsi="黑体" w:eastAsia="黑体" w:cs="黑体"/>
          <w:b/>
          <w:bCs/>
          <w:spacing w:val="0"/>
          <w:sz w:val="48"/>
          <w:szCs w:val="52"/>
          <w:em w:val="dot"/>
          <w:lang w:eastAsia="zh-CN"/>
        </w:rPr>
        <w:t>收藏</w:t>
      </w:r>
      <w:r>
        <w:rPr>
          <w:rFonts w:hint="eastAsia" w:ascii="黑体" w:hAnsi="黑体" w:eastAsia="黑体" w:cs="黑体"/>
          <w:b/>
          <w:bCs/>
          <w:spacing w:val="0"/>
          <w:sz w:val="48"/>
          <w:szCs w:val="52"/>
        </w:rPr>
        <w:t>薯种，当更易于江南耳。则此种传流，决</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一定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可令天下无饿人也。</w:t>
      </w:r>
    </w:p>
    <w:p w14:paraId="67969299">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又曰：闽广人收薯以当粮，自十月至四月，麦熟而止。东坡云</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海南以薯为粮，几米之十六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，今海北亦尔</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这样</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矣。经春风，易烂坏，须先晒干藏之。</w:t>
      </w:r>
    </w:p>
    <w:p w14:paraId="5154171E">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又曰：甘薯所在，居人便足半年之粮。</w:t>
      </w:r>
      <w:r>
        <w:rPr>
          <w:rFonts w:hint="eastAsia" w:ascii="黑体" w:hAnsi="黑体" w:eastAsia="黑体" w:cs="黑体"/>
          <w:b/>
          <w:bCs/>
          <w:spacing w:val="0"/>
          <w:sz w:val="48"/>
          <w:szCs w:val="52"/>
          <w:u w:val="single"/>
        </w:rPr>
        <w:t>民间渐次</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lang w:val="en-US" w:eastAsia="zh-CN"/>
        </w:rPr>
        <w:t>逐渐</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rPr>
        <w:t>广种，米价谅</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lang w:val="en-US" w:eastAsia="zh-CN"/>
        </w:rPr>
        <w:t>料想</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rPr>
        <w:t>可不至腾踊</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lang w:val="en-US" w:eastAsia="zh-CN"/>
        </w:rPr>
        <w:t>暴涨</w:t>
      </w:r>
      <w:r>
        <w:rPr>
          <w:rFonts w:hint="eastAsia" w:ascii="黑体" w:hAnsi="黑体" w:eastAsia="黑体" w:cs="黑体"/>
          <w:b/>
          <w:bCs/>
          <w:spacing w:val="0"/>
          <w:sz w:val="48"/>
          <w:szCs w:val="52"/>
          <w:u w:val="single"/>
          <w:lang w:eastAsia="zh-CN"/>
        </w:rPr>
        <w:t>）</w:t>
      </w:r>
      <w:r>
        <w:rPr>
          <w:rFonts w:hint="eastAsia" w:ascii="黑体" w:hAnsi="黑体" w:eastAsia="黑体" w:cs="黑体"/>
          <w:b/>
          <w:bCs/>
          <w:spacing w:val="0"/>
          <w:sz w:val="48"/>
          <w:szCs w:val="52"/>
          <w:u w:val="single"/>
        </w:rPr>
        <w:t>矣</w:t>
      </w:r>
      <w:r>
        <w:rPr>
          <w:rFonts w:hint="eastAsia" w:ascii="黑体" w:hAnsi="黑体" w:eastAsia="黑体" w:cs="黑体"/>
          <w:b/>
          <w:bCs/>
          <w:spacing w:val="0"/>
          <w:sz w:val="48"/>
          <w:szCs w:val="52"/>
        </w:rPr>
        <w:t>。但虑丰年谷贱，公家折色银，输纳甚艰。民间急宜多种桑株育蚕，拟纳折银可也。</w:t>
      </w:r>
    </w:p>
    <w:p w14:paraId="1ABEA0BB">
      <w:pPr>
        <w:keepNext w:val="0"/>
        <w:keepLines w:val="0"/>
        <w:pageBreakBefore w:val="0"/>
        <w:kinsoku/>
        <w:wordWrap/>
        <w:overflowPunct/>
        <w:topLinePunct w:val="0"/>
        <w:autoSpaceDE/>
        <w:autoSpaceDN/>
        <w:bidi w:val="0"/>
        <w:spacing w:line="324" w:lineRule="auto"/>
        <w:ind w:left="0" w:leftChars="0" w:right="0" w:firstLine="420"/>
        <w:jc w:val="righ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（节选自徐光启《农政全书·树艺》）</w:t>
      </w:r>
    </w:p>
    <w:p w14:paraId="6B6AB8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8"/>
          <w:szCs w:val="48"/>
          <w:shd w:val="clear" w:fill="FFFFFF"/>
        </w:rPr>
      </w:pPr>
      <w:r>
        <w:rPr>
          <w:rFonts w:hint="eastAsia" w:ascii="黑体" w:hAnsi="黑体" w:eastAsia="黑体" w:cs="黑体"/>
          <w:b/>
          <w:bCs/>
          <w:i w:val="0"/>
          <w:iCs w:val="0"/>
          <w:caps w:val="0"/>
          <w:spacing w:val="0"/>
          <w:sz w:val="48"/>
          <w:szCs w:val="48"/>
          <w:shd w:val="clear" w:fill="FFFFFF"/>
        </w:rPr>
        <w:t>材料三：</w:t>
      </w:r>
    </w:p>
    <w:p w14:paraId="39558864">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《农政全书》六十卷，明徐光启撰。是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这</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编总括农家诸书，裒</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聚集</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为一集。其书本末咸该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完备</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w:t>
      </w:r>
      <w:r>
        <w:rPr>
          <w:rFonts w:hint="eastAsia" w:ascii="黑体" w:hAnsi="黑体" w:eastAsia="黑体" w:cs="黑体"/>
          <w:b/>
          <w:bCs/>
          <w:spacing w:val="0"/>
          <w:sz w:val="48"/>
          <w:szCs w:val="52"/>
          <w:em w:val="dot"/>
          <w:lang w:eastAsia="zh-CN"/>
        </w:rPr>
        <w:t>常（</w:t>
      </w:r>
      <w:r>
        <w:rPr>
          <w:rFonts w:hint="eastAsia" w:ascii="黑体" w:hAnsi="黑体" w:eastAsia="黑体" w:cs="黑体"/>
          <w:b/>
          <w:bCs/>
          <w:spacing w:val="0"/>
          <w:sz w:val="48"/>
          <w:szCs w:val="52"/>
          <w:em w:val="dot"/>
          <w:lang w:val="en-US" w:eastAsia="zh-CN"/>
        </w:rPr>
        <w:t>常规</w:t>
      </w:r>
      <w:r>
        <w:rPr>
          <w:rFonts w:hint="eastAsia" w:ascii="黑体" w:hAnsi="黑体" w:eastAsia="黑体" w:cs="黑体"/>
          <w:b/>
          <w:bCs/>
          <w:spacing w:val="0"/>
          <w:sz w:val="48"/>
          <w:szCs w:val="52"/>
          <w:em w:val="dot"/>
          <w:lang w:eastAsia="zh-CN"/>
        </w:rPr>
        <w:t>）</w:t>
      </w:r>
      <w:r>
        <w:rPr>
          <w:rFonts w:hint="eastAsia" w:ascii="黑体" w:hAnsi="黑体" w:eastAsia="黑体" w:cs="黑体"/>
          <w:b/>
          <w:bCs/>
          <w:spacing w:val="0"/>
          <w:sz w:val="48"/>
          <w:szCs w:val="52"/>
        </w:rPr>
        <w:t>变有备，盖合时令、农圃、水利、荒政数大端，条</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分条</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而贯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融会贯通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之，汇归于一。虽采自诸书，而较诸书各举一偏者，特</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特别、格外</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为完备。《明史》称光启编修兵机、屯田、盐策、水利诸书，又称其负经济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经世济民</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才，有志用世，于此书亦略见一斑矣。</w:t>
      </w:r>
    </w:p>
    <w:p w14:paraId="2C2994C7">
      <w:pPr>
        <w:keepNext w:val="0"/>
        <w:keepLines w:val="0"/>
        <w:pageBreakBefore w:val="0"/>
        <w:kinsoku/>
        <w:wordWrap/>
        <w:overflowPunct/>
        <w:topLinePunct w:val="0"/>
        <w:autoSpaceDE/>
        <w:autoSpaceDN/>
        <w:bidi w:val="0"/>
        <w:spacing w:line="324" w:lineRule="auto"/>
        <w:ind w:left="0" w:leftChars="0" w:right="0" w:firstLine="420"/>
        <w:jc w:val="right"/>
        <w:textAlignment w:val="center"/>
        <w:rPr>
          <w:rFonts w:hint="eastAsia" w:ascii="黑体" w:hAnsi="黑体" w:eastAsia="黑体" w:cs="黑体"/>
          <w:b/>
          <w:bCs/>
          <w:color w:val="000000"/>
          <w:spacing w:val="0"/>
          <w:sz w:val="48"/>
          <w:szCs w:val="48"/>
        </w:rPr>
      </w:pPr>
      <w:r>
        <w:rPr>
          <w:rFonts w:hint="eastAsia" w:ascii="黑体" w:hAnsi="黑体" w:eastAsia="黑体" w:cs="黑体"/>
          <w:b/>
          <w:bCs/>
          <w:color w:val="000000"/>
          <w:spacing w:val="0"/>
          <w:sz w:val="48"/>
          <w:szCs w:val="48"/>
        </w:rPr>
        <w:t>（节选自《四库全书总目·子部·农家类》）</w:t>
      </w:r>
    </w:p>
    <w:p w14:paraId="21E8102B">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10．材料二画波浪线的部分有三处需要断句，请用铅笔将答题卡上相应位置的答案标号涂黑。</w:t>
      </w:r>
      <w:r>
        <w:rPr>
          <w:rFonts w:hint="eastAsia" w:ascii="黑体" w:hAnsi="黑体" w:eastAsia="黑体" w:cs="黑体"/>
          <w:b/>
          <w:bCs/>
          <w:spacing w:val="0"/>
          <w:sz w:val="52"/>
          <w:szCs w:val="52"/>
        </w:rPr>
        <w:t>（3分）</w:t>
      </w:r>
    </w:p>
    <w:p w14:paraId="50906AC7">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与诸谷A不异B京边C之地D不废种E谷F何G独H不宜薯耶？</w:t>
      </w:r>
    </w:p>
    <w:p w14:paraId="52C95AFE">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11．下列对材料中加点的词语及相关内容的解说，不正确的一项是</w:t>
      </w:r>
      <w:r>
        <w:rPr>
          <w:rFonts w:hint="eastAsia" w:ascii="黑体" w:hAnsi="黑体" w:eastAsia="黑体" w:cs="黑体"/>
          <w:b/>
          <w:bCs/>
          <w:spacing w:val="0"/>
          <w:sz w:val="52"/>
          <w:szCs w:val="52"/>
        </w:rPr>
        <w:t>（3分）</w:t>
      </w:r>
    </w:p>
    <w:p w14:paraId="05106E23">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A．劝，勉励、鼓励，与《屈原列传》</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怀王稚子子兰劝王行</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中的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劝</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意思相同。</w:t>
      </w:r>
    </w:p>
    <w:p w14:paraId="0E798115">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w:t>
      </w:r>
      <w:r>
        <w:rPr>
          <w:rFonts w:hint="eastAsia" w:ascii="黑体" w:hAnsi="黑体" w:eastAsia="黑体" w:cs="黑体"/>
          <w:b/>
          <w:bCs/>
          <w:spacing w:val="0"/>
          <w:sz w:val="48"/>
          <w:szCs w:val="52"/>
          <w:lang w:val="en-US" w:eastAsia="zh-CN"/>
        </w:rPr>
        <w:t>其</w:t>
      </w:r>
      <w:r>
        <w:rPr>
          <w:rFonts w:hint="eastAsia" w:ascii="黑体" w:hAnsi="黑体" w:eastAsia="黑体" w:cs="黑体"/>
          <w:b/>
          <w:bCs/>
          <w:spacing w:val="0"/>
          <w:sz w:val="48"/>
          <w:szCs w:val="52"/>
        </w:rPr>
        <w:t>，</w:t>
      </w:r>
      <w:r>
        <w:rPr>
          <w:rFonts w:hint="eastAsia" w:ascii="黑体" w:hAnsi="黑体" w:eastAsia="黑体" w:cs="黑体"/>
          <w:b/>
          <w:bCs/>
          <w:spacing w:val="0"/>
          <w:sz w:val="48"/>
          <w:szCs w:val="52"/>
          <w:lang w:val="en-US" w:eastAsia="zh-CN"/>
        </w:rPr>
        <w:t>代词</w:t>
      </w:r>
      <w:r>
        <w:rPr>
          <w:rFonts w:hint="eastAsia" w:ascii="黑体" w:hAnsi="黑体" w:eastAsia="黑体" w:cs="黑体"/>
          <w:b/>
          <w:bCs/>
          <w:spacing w:val="0"/>
          <w:sz w:val="48"/>
          <w:szCs w:val="52"/>
        </w:rPr>
        <w:t>，与《</w:t>
      </w:r>
      <w:r>
        <w:rPr>
          <w:rFonts w:hint="eastAsia" w:ascii="黑体" w:hAnsi="黑体" w:eastAsia="黑体" w:cs="黑体"/>
          <w:b/>
          <w:bCs/>
          <w:spacing w:val="0"/>
          <w:sz w:val="48"/>
          <w:szCs w:val="52"/>
          <w:lang w:val="en-US" w:eastAsia="zh-CN"/>
        </w:rPr>
        <w:t>种树郭橐驼传</w:t>
      </w:r>
      <w:r>
        <w:rPr>
          <w:rFonts w:hint="eastAsia" w:ascii="黑体" w:hAnsi="黑体" w:eastAsia="黑体" w:cs="黑体"/>
          <w:b/>
          <w:bCs/>
          <w:spacing w:val="0"/>
          <w:sz w:val="48"/>
          <w:szCs w:val="52"/>
        </w:rPr>
        <w:t>》</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则与吾业者其亦有类乎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中的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其</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lang w:val="en-US" w:eastAsia="zh-CN"/>
        </w:rPr>
        <w:t>用法</w:t>
      </w:r>
      <w:r>
        <w:rPr>
          <w:rFonts w:hint="eastAsia" w:ascii="黑体" w:hAnsi="黑体" w:eastAsia="黑体" w:cs="黑体"/>
          <w:b/>
          <w:bCs/>
          <w:spacing w:val="0"/>
          <w:sz w:val="48"/>
          <w:szCs w:val="52"/>
        </w:rPr>
        <w:t>不同。</w:t>
      </w:r>
    </w:p>
    <w:p w14:paraId="4FF48E2D">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C．收藏，收纳储藏，与《阿房宫赋》</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燕赵之收藏</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收藏</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的意义和用法不同。</w:t>
      </w:r>
    </w:p>
    <w:p w14:paraId="68DA0657">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D．常，和文中的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变</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相对，与《师说》</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圣人无常师</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中的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常</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都有</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固定</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之意。</w:t>
      </w:r>
    </w:p>
    <w:p w14:paraId="5FE725EF">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12．下列对材料有关内容的概述，不正确的一项是</w:t>
      </w:r>
      <w:r>
        <w:rPr>
          <w:rFonts w:hint="eastAsia" w:ascii="黑体" w:hAnsi="黑体" w:eastAsia="黑体" w:cs="黑体"/>
          <w:b/>
          <w:bCs/>
          <w:spacing w:val="0"/>
          <w:sz w:val="52"/>
          <w:szCs w:val="52"/>
        </w:rPr>
        <w:t>（3分）</w:t>
      </w:r>
    </w:p>
    <w:p w14:paraId="33ABCE93">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A．徐光启强调粮食是民生保障，与农业相关的主要官员、具体政事等都应重视，他对君、民、食、农四者关系的阐述体现出农本思想。</w:t>
      </w:r>
    </w:p>
    <w:p w14:paraId="3578D5D0">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B．材料一中指出应尽力避免不可为的情况，徐光启</w:t>
      </w:r>
      <w:r>
        <w:rPr>
          <w:rFonts w:hint="eastAsia" w:ascii="黑体" w:hAnsi="黑体" w:eastAsia="黑体" w:cs="黑体"/>
          <w:b/>
          <w:bCs/>
          <w:spacing w:val="0"/>
          <w:sz w:val="48"/>
          <w:szCs w:val="52"/>
          <w:lang w:val="en-US" w:eastAsia="zh-CN"/>
        </w:rPr>
        <w:t>也</w:t>
      </w:r>
      <w:r>
        <w:rPr>
          <w:rFonts w:hint="eastAsia" w:ascii="黑体" w:hAnsi="黑体" w:eastAsia="黑体" w:cs="黑体"/>
          <w:b/>
          <w:bCs/>
          <w:spacing w:val="0"/>
          <w:sz w:val="48"/>
          <w:szCs w:val="52"/>
        </w:rPr>
        <w:t>认为综合考虑天时、地脉、物性等条件，无须付出劳力就可有很好的效果。</w:t>
      </w:r>
    </w:p>
    <w:p w14:paraId="7F8BAD3D">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C．为了解决北方冬季因冰冻而留种困难、不宜种薯的难题，徐光启分析南北地域差异，指出可利用北方地高干燥的特点化劣势为优势。</w:t>
      </w:r>
    </w:p>
    <w:p w14:paraId="7564BB0B">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D．《四库全书总目》对《农政全书》给予高度评价，认为该书博采众长，内容完备，编纂时兼顾了条理性与系统性，可以说是集大成之作。</w:t>
      </w:r>
    </w:p>
    <w:p w14:paraId="37680955">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13．把材料中画横线的句子翻译成现代汉语。</w:t>
      </w:r>
      <w:r>
        <w:rPr>
          <w:rFonts w:hint="eastAsia" w:ascii="黑体" w:hAnsi="黑体" w:eastAsia="黑体" w:cs="黑体"/>
          <w:b/>
          <w:bCs/>
          <w:spacing w:val="0"/>
          <w:sz w:val="52"/>
          <w:szCs w:val="52"/>
        </w:rPr>
        <w:t>（</w:t>
      </w:r>
      <w:r>
        <w:rPr>
          <w:rFonts w:hint="eastAsia" w:ascii="黑体" w:hAnsi="黑体" w:eastAsia="黑体" w:cs="黑体"/>
          <w:b/>
          <w:bCs/>
          <w:spacing w:val="0"/>
          <w:sz w:val="52"/>
          <w:szCs w:val="52"/>
          <w:lang w:val="en-US" w:eastAsia="zh-CN"/>
        </w:rPr>
        <w:t>8</w:t>
      </w:r>
      <w:r>
        <w:rPr>
          <w:rFonts w:hint="eastAsia" w:ascii="黑体" w:hAnsi="黑体" w:eastAsia="黑体" w:cs="黑体"/>
          <w:b/>
          <w:bCs/>
          <w:spacing w:val="0"/>
          <w:sz w:val="52"/>
          <w:szCs w:val="52"/>
        </w:rPr>
        <w:t>分）</w:t>
      </w:r>
    </w:p>
    <w:p w14:paraId="520B5BC5">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（1）力不失时，则食不困。知时不先，终岁仆仆尔。</w:t>
      </w:r>
    </w:p>
    <w:p w14:paraId="1C1D2707">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（2）民间渐次广种，米价谅可不至腾踊矣。</w:t>
      </w:r>
    </w:p>
    <w:p w14:paraId="1574CB40">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14．《四库全书总目》评价徐光启</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负经济才</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，材料一、二中哪些事实体现了其经世济民的才能？请简要概括。</w:t>
      </w:r>
      <w:r>
        <w:rPr>
          <w:rFonts w:hint="eastAsia" w:ascii="黑体" w:hAnsi="黑体" w:eastAsia="黑体" w:cs="黑体"/>
          <w:b/>
          <w:bCs/>
          <w:spacing w:val="0"/>
          <w:sz w:val="52"/>
          <w:szCs w:val="52"/>
        </w:rPr>
        <w:t>（</w:t>
      </w:r>
      <w:r>
        <w:rPr>
          <w:rFonts w:hint="eastAsia" w:ascii="黑体" w:hAnsi="黑体" w:eastAsia="黑体" w:cs="黑体"/>
          <w:b/>
          <w:bCs/>
          <w:spacing w:val="0"/>
          <w:sz w:val="52"/>
          <w:szCs w:val="52"/>
          <w:lang w:val="en-US" w:eastAsia="zh-CN"/>
        </w:rPr>
        <w:t>4</w:t>
      </w:r>
      <w:r>
        <w:rPr>
          <w:rFonts w:hint="eastAsia" w:ascii="黑体" w:hAnsi="黑体" w:eastAsia="黑体" w:cs="黑体"/>
          <w:b/>
          <w:bCs/>
          <w:spacing w:val="0"/>
          <w:sz w:val="52"/>
          <w:szCs w:val="52"/>
        </w:rPr>
        <w:t>分）</w:t>
      </w:r>
    </w:p>
    <w:p w14:paraId="3009FBFD">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p>
    <w:p w14:paraId="654B3A63">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 xml:space="preserve">【答案】10．BDF    11．A    12．B    </w:t>
      </w:r>
    </w:p>
    <w:p w14:paraId="0C54389D">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13．（1）（运用）人力不违背农时，那么粮食就不会短缺。知道农时却不提前做好准备，一年到头也只是忙碌奔波罢了。</w:t>
      </w:r>
    </w:p>
    <w:p w14:paraId="0B061697">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 xml:space="preserve">（2）民间逐渐广泛种植，米价想必就能不至于飞涨了。    </w:t>
      </w:r>
    </w:p>
    <w:p w14:paraId="5C13CE67">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14．①强调以农为本，总结出“知时、知土、知宜”的农业生产法则；</w:t>
      </w:r>
    </w:p>
    <w:p w14:paraId="58ED9200">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②提倡用窖藏法实现甘薯种植北移，各地因地制宜解决粮食短缺问题；</w:t>
      </w:r>
    </w:p>
    <w:p w14:paraId="6C71BCCA">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③预判丰年粮价过低的风险，设计出桑蚕种植等配套措施。</w:t>
      </w:r>
    </w:p>
    <w:p w14:paraId="29BAD0EA">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(答出一点1分，两点3分，三点4分)</w:t>
      </w:r>
    </w:p>
    <w:p w14:paraId="49EBFECA">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p>
    <w:p w14:paraId="337F6C79">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【解析】10．句意：和各类谷物没有区别。京城边地不废弃种植谷物，怎么偏偏不适宜种甘薯呢？</w:t>
      </w:r>
    </w:p>
    <w:p w14:paraId="0FB66045">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“与诸谷”是状语，“不异”是谓语，“京边之地”是下句主语，B处断开。</w:t>
      </w:r>
    </w:p>
    <w:p w14:paraId="31253C07">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“京边之地”是主语，为表强调，单独成句，D处断开。</w:t>
      </w:r>
    </w:p>
    <w:p w14:paraId="619C0406">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“不废种谷”，动宾结构，其后F处断开。</w:t>
      </w:r>
    </w:p>
    <w:p w14:paraId="19DA861D">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故选BDF。</w:t>
      </w:r>
    </w:p>
    <w:p w14:paraId="1EA6E933">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11．A.“意思相同”错误。勉励、鼓励/劝说、劝告。句意：鼓励务农的政令。/楚怀王的小儿子子兰劝说怀王动身前往秦国。</w:t>
      </w:r>
    </w:p>
    <w:p w14:paraId="4AC09839">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B.正确。代词/语气副词。</w:t>
      </w:r>
    </w:p>
    <w:p w14:paraId="76425EC2">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C.正确。动词，收纳储藏/名词，收藏的金玉珍宝。句意：北方储藏薯种。/燕国、赵国收藏的金玉珍宝。</w:t>
      </w:r>
    </w:p>
    <w:p w14:paraId="1D336980">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D.正确。句意：常规与变通之法都详尽齐备。/圣人没有固定的老师。</w:t>
      </w:r>
    </w:p>
    <w:p w14:paraId="64CBC8B6">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故选A。</w:t>
      </w:r>
    </w:p>
    <w:p w14:paraId="75915FFF">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12．B.“无须付出劳力就可有很好的效果”错误。原文强调“合天时、地脉、物性之宜，而无所差失，则事半而功倍矣”，并没有否定劳力的作用，且文中指出“农以力为功”。</w:t>
      </w:r>
    </w:p>
    <w:p w14:paraId="392A8BEF">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故选B。</w:t>
      </w:r>
    </w:p>
    <w:p w14:paraId="4E2995A2">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13．（1）“失时”，错过农时；“困”，匮乏、短缺；“仆仆”，劳碌奔波的样子；</w:t>
      </w:r>
    </w:p>
    <w:p w14:paraId="0953FA2D">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（2）“渐次”，渐渐、逐步；“谅”，料想、想必；“腾踊”，暴涨、大幅飙升。</w:t>
      </w:r>
    </w:p>
    <w:p w14:paraId="3E5228A5">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 xml:space="preserve">14．本题属于文本信息筛选概括题，需紧扣“经世济民”核心，从材料一、二中筛选徐光启重农利民、务实献策的相关事实。要分别从农学理论、作物推广、民生经济三个层面提炼要点，依据原文分条概括，语言简洁，贴合济世安民的才干内涵。 </w:t>
      </w:r>
    </w:p>
    <w:p w14:paraId="21A40696">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 xml:space="preserve">第一步，锁定材料一，提炼徐光启推崇以农为本，总结知时、知土、知物性的农耕准则，指导农业生产。 </w:t>
      </w:r>
    </w:p>
    <w:p w14:paraId="6CA39979">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 xml:space="preserve">第二步，研读材料二，概括他提出窖藏留种方法，推动甘薯北方移植，缓解军民粮食短缺。 </w:t>
      </w:r>
    </w:p>
    <w:p w14:paraId="15DC6947">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第三步，梳理材料二最后内容，提炼他预判丰年谷贱伤民，建议广种桑蚕以助百姓缴纳赋税，完善民生举措。</w:t>
      </w:r>
    </w:p>
    <w:p w14:paraId="3EDD94D9">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【参考译文】</w:t>
      </w:r>
    </w:p>
    <w:p w14:paraId="3FEA235A">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材料一：</w:t>
      </w:r>
    </w:p>
    <w:p w14:paraId="5D2451F2">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 xml:space="preserve">马一龙《农说》说：“农业是治国的根本，粮食是百姓生存的依托。大自然化生万物，百姓依靠劳作获取食物。所以圣人治理天下，必定以农业为根本。”唉！君主把百姓看得最重，百姓把粮食当作生存根基；粮食以农业为根本，农事靠人力劳作来收获。正因为道理本就如此，所以掌管农事的官职、教导农耕的方法、鼓励务农的政令、体恤农人的心意，在诗书典籍里都体现得十分恳切。“劳作不错过农时，粮食就不会匮乏。不能提前掌握天时，整年劳碌也徒劳。所以通晓天时是首要的，了解地利土壤是其次。知道作物适宜生长的条件，就充分利用、绝不舍弃；明白不适宜做的事，就主动规避。这样人力就足以顺应、驾驭天时地利。如果智慧见识跟不上劳作付出，即便辛苦也没有成效。”这是总论务农劳作的要领。时，指天时节气；土，指地脉土质。适宜与否，主要针对庄稼农作物。凡是气力能够施展的事物，人们看待并加以利用，因此不能舍弃；即便想要舍弃，也做不到。那些无法去做、无法施行的事物，道理也是如此。契合天时、地脉、作物本性的适宜规律，没有差错失误，就能事半功倍，可见通晓事理怎能不放在首位呢？ </w:t>
      </w:r>
    </w:p>
    <w:p w14:paraId="56C50C2C">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材料二：</w:t>
      </w:r>
    </w:p>
    <w:p w14:paraId="2FA38BF4">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 xml:space="preserve">又有人问道：“甘薯本是南方物产，你却说可以移栽推广，不知京城南北以及边疆各地，都能种植它来补充口粮，让军民不再挨饿吗？”我立刻回答说：“完全可以。”甘薯春种秋收，和各类谷物没有区别。京城边地不废弃种植谷物，怎么偏偏不适宜种甘薯呢？如今北方种甘薯比不上闽、广地区，只是因为寒冬冰冻，留存薯种困难罢了。要避开冰冻，最好的办法是地窖储藏。我的家乡地窖储种怕潮湿积水，而北方地势高，挖土一丈多深，不会受潮积水，只要放进地窖，就能免遭冻害，来年依旧可以发芽生长。如今京城地窖储藏瓜果蔬菜，寒冬腊月也如同春夏时节。还有人用火烘加温，让冬天开花结果。北方储藏薯种，应当比江南更容易。那么甘薯推广种植，一定能让天下百姓不再挨饿。 </w:t>
      </w:r>
    </w:p>
    <w:p w14:paraId="09947534">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 xml:space="preserve">又说：闽广百姓收存甘薯当作口粮，从十月吃到次年四月，直到麦子成熟。苏东坡说“海南把甘薯当粮食，占口粮的十分之六”，如今北方也已是这样。甘薯经春风吹拂容易腐烂，必须先晒干再储藏。 </w:t>
      </w:r>
    </w:p>
    <w:p w14:paraId="6DE9F9AE">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 xml:space="preserve">又说：有甘薯种植的地方，百姓口粮足以支撑半年。民间渐渐广泛种植，米价想必不会暴涨。只是担心丰年粮食价低，官府征收折色银，百姓缴纳会十分艰难。民间应当抓紧多种桑树养蚕，用来抵缴折银赋税。 </w:t>
      </w:r>
    </w:p>
    <w:p w14:paraId="6BE92B87">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材料三：</w:t>
      </w:r>
    </w:p>
    <w:p w14:paraId="44212D9D">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1D41D5"/>
          <w:spacing w:val="0"/>
          <w:sz w:val="48"/>
          <w:szCs w:val="48"/>
          <w:lang w:val="en-US" w:eastAsia="zh-CN"/>
        </w:rPr>
      </w:pPr>
      <w:r>
        <w:rPr>
          <w:rFonts w:hint="eastAsia" w:ascii="黑体" w:hAnsi="黑体" w:eastAsia="黑体" w:cs="黑体"/>
          <w:b/>
          <w:bCs/>
          <w:color w:val="1D41D5"/>
          <w:spacing w:val="0"/>
          <w:sz w:val="48"/>
          <w:szCs w:val="48"/>
          <w:lang w:val="en-US" w:eastAsia="zh-CN"/>
        </w:rPr>
        <w:t>《农政全书》共六十卷，明代徐光启所撰写。这部书汇总农家各类典籍，编纂成一部全集。全书首尾完备、常规与变通之法都详尽齐备，整合时令节气、农圃种植、水利工程、荒年救济几大方面，分条梳理、融会贯通，汇总成完整体系。虽然采录各家著作，但比起各类农家书各执一端、片面论述，这部书格外周全完备。《明史》记载徐光启编修兵防机要、屯田、盐政、水利等典籍，又称他怀有经世济民的才干，立志造福当世，从这部《农政全书》中也能大致看出他的抱负与才略。</w:t>
      </w:r>
    </w:p>
    <w:p w14:paraId="26BDCF9F">
      <w:pPr>
        <w:keepNext w:val="0"/>
        <w:keepLines w:val="0"/>
        <w:pageBreakBefore w:val="0"/>
        <w:kinsoku/>
        <w:topLinePunct w:val="0"/>
        <w:autoSpaceDE/>
        <w:autoSpaceDN/>
        <w:bidi w:val="0"/>
        <w:spacing w:line="324" w:lineRule="auto"/>
        <w:ind w:left="0" w:leftChars="0" w:right="0"/>
        <w:jc w:val="center"/>
        <w:textAlignment w:val="center"/>
        <w:rPr>
          <w:rFonts w:hint="eastAsia" w:ascii="黑体" w:hAnsi="黑体" w:eastAsia="黑体" w:cs="黑体"/>
          <w:b/>
          <w:bCs/>
          <w:i w:val="0"/>
          <w:color w:val="000000"/>
          <w:spacing w:val="0"/>
          <w:sz w:val="60"/>
          <w:szCs w:val="52"/>
        </w:rPr>
      </w:pPr>
    </w:p>
    <w:p w14:paraId="02DE89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leftChars="0" w:right="0"/>
        <w:jc w:val="both"/>
        <w:textAlignment w:val="baseline"/>
        <w:rPr>
          <w:rFonts w:hint="eastAsia" w:ascii="黑体" w:hAnsi="黑体" w:eastAsia="黑体" w:cs="黑体"/>
          <w:b/>
          <w:bCs/>
          <w:i w:val="0"/>
          <w:iCs w:val="0"/>
          <w:caps w:val="0"/>
          <w:spacing w:val="0"/>
          <w:sz w:val="48"/>
          <w:szCs w:val="48"/>
        </w:rPr>
      </w:pPr>
      <w:r>
        <w:rPr>
          <w:rFonts w:hint="eastAsia" w:ascii="黑体" w:hAnsi="黑体" w:eastAsia="黑体" w:cs="黑体"/>
          <w:b/>
          <w:bCs/>
          <w:i w:val="0"/>
          <w:iCs w:val="0"/>
          <w:caps w:val="0"/>
          <w:spacing w:val="0"/>
          <w:sz w:val="48"/>
          <w:szCs w:val="48"/>
          <w:shd w:val="clear" w:fill="FFFFFF"/>
          <w:vertAlign w:val="baseline"/>
        </w:rPr>
        <w:t>（四）阅读Ⅳ（本题共</w:t>
      </w:r>
      <w:r>
        <w:rPr>
          <w:rFonts w:hint="eastAsia" w:ascii="黑体" w:hAnsi="黑体" w:eastAsia="黑体" w:cs="黑体"/>
          <w:b/>
          <w:bCs/>
          <w:i w:val="0"/>
          <w:iCs w:val="0"/>
          <w:caps w:val="0"/>
          <w:spacing w:val="0"/>
          <w:sz w:val="48"/>
          <w:szCs w:val="48"/>
          <w:shd w:val="clear" w:fill="FFFFFF"/>
          <w:vertAlign w:val="baseline"/>
          <w:lang w:val="en-US" w:eastAsia="zh-CN"/>
        </w:rPr>
        <w:t>3</w:t>
      </w:r>
      <w:r>
        <w:rPr>
          <w:rFonts w:hint="eastAsia" w:ascii="黑体" w:hAnsi="黑体" w:eastAsia="黑体" w:cs="黑体"/>
          <w:b/>
          <w:bCs/>
          <w:i w:val="0"/>
          <w:iCs w:val="0"/>
          <w:caps w:val="0"/>
          <w:spacing w:val="0"/>
          <w:sz w:val="48"/>
          <w:szCs w:val="48"/>
          <w:shd w:val="clear" w:fill="FFFFFF"/>
          <w:vertAlign w:val="baseline"/>
        </w:rPr>
        <w:t>小题，</w:t>
      </w:r>
      <w:r>
        <w:rPr>
          <w:rFonts w:hint="eastAsia" w:ascii="黑体" w:hAnsi="黑体" w:eastAsia="黑体" w:cs="黑体"/>
          <w:b/>
          <w:bCs/>
          <w:i w:val="0"/>
          <w:iCs w:val="0"/>
          <w:caps w:val="0"/>
          <w:spacing w:val="0"/>
          <w:sz w:val="48"/>
          <w:szCs w:val="48"/>
          <w:shd w:val="clear" w:fill="FFFFFF"/>
          <w:vertAlign w:val="baseline"/>
          <w:lang w:val="en-US" w:eastAsia="zh-CN"/>
        </w:rPr>
        <w:t>12</w:t>
      </w:r>
      <w:r>
        <w:rPr>
          <w:rFonts w:hint="eastAsia" w:ascii="黑体" w:hAnsi="黑体" w:eastAsia="黑体" w:cs="黑体"/>
          <w:b/>
          <w:bCs/>
          <w:i w:val="0"/>
          <w:iCs w:val="0"/>
          <w:caps w:val="0"/>
          <w:spacing w:val="0"/>
          <w:sz w:val="48"/>
          <w:szCs w:val="48"/>
          <w:shd w:val="clear" w:fill="FFFFFF"/>
          <w:vertAlign w:val="baseline"/>
        </w:rPr>
        <w:t>分）</w:t>
      </w:r>
    </w:p>
    <w:p w14:paraId="5CFACB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leftChars="0" w:right="0" w:firstLine="482" w:firstLineChars="100"/>
        <w:jc w:val="both"/>
        <w:textAlignment w:val="baseline"/>
        <w:rPr>
          <w:rFonts w:hint="eastAsia" w:ascii="黑体" w:hAnsi="黑体" w:eastAsia="黑体" w:cs="黑体"/>
          <w:b/>
          <w:bCs/>
          <w:i w:val="0"/>
          <w:iCs w:val="0"/>
          <w:caps w:val="0"/>
          <w:spacing w:val="0"/>
          <w:sz w:val="48"/>
          <w:szCs w:val="48"/>
        </w:rPr>
      </w:pPr>
      <w:r>
        <w:rPr>
          <w:rFonts w:hint="eastAsia" w:ascii="黑体" w:hAnsi="黑体" w:eastAsia="黑体" w:cs="黑体"/>
          <w:b/>
          <w:bCs/>
          <w:i w:val="0"/>
          <w:iCs w:val="0"/>
          <w:caps w:val="0"/>
          <w:spacing w:val="0"/>
          <w:sz w:val="48"/>
          <w:szCs w:val="48"/>
          <w:shd w:val="clear" w:fill="FFFFFF"/>
          <w:vertAlign w:val="baseline"/>
        </w:rPr>
        <w:t>阅读下面</w:t>
      </w:r>
      <w:r>
        <w:rPr>
          <w:rFonts w:hint="eastAsia" w:ascii="黑体" w:hAnsi="黑体" w:eastAsia="黑体" w:cs="黑体"/>
          <w:b/>
          <w:bCs/>
          <w:spacing w:val="0"/>
          <w:sz w:val="48"/>
          <w:szCs w:val="52"/>
        </w:rPr>
        <w:t>两首</w:t>
      </w:r>
      <w:r>
        <w:rPr>
          <w:rFonts w:hint="eastAsia" w:ascii="黑体" w:hAnsi="黑体" w:eastAsia="黑体" w:cs="黑体"/>
          <w:b/>
          <w:bCs/>
          <w:i w:val="0"/>
          <w:iCs w:val="0"/>
          <w:caps w:val="0"/>
          <w:spacing w:val="0"/>
          <w:sz w:val="48"/>
          <w:szCs w:val="48"/>
          <w:shd w:val="clear" w:fill="FFFFFF"/>
          <w:vertAlign w:val="baseline"/>
        </w:rPr>
        <w:t>诗，完成15～16题。</w:t>
      </w:r>
    </w:p>
    <w:p w14:paraId="73E47F6E">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lang w:val="en-US" w:eastAsia="zh-CN"/>
        </w:rPr>
      </w:pPr>
      <w:r>
        <w:rPr>
          <w:rFonts w:hint="eastAsia" w:ascii="黑体" w:hAnsi="黑体" w:eastAsia="黑体" w:cs="黑体"/>
          <w:b/>
          <w:bCs/>
          <w:spacing w:val="0"/>
          <w:sz w:val="48"/>
          <w:szCs w:val="56"/>
        </w:rPr>
        <w:t>李思训画长江绝岛图</w:t>
      </w:r>
      <w:r>
        <w:rPr>
          <w:rFonts w:hint="eastAsia" w:ascii="黑体" w:hAnsi="黑体" w:eastAsia="黑体" w:cs="黑体"/>
          <w:b/>
          <w:bCs/>
          <w:spacing w:val="0"/>
          <w:sz w:val="48"/>
          <w:szCs w:val="52"/>
          <w:lang w:val="en-US" w:eastAsia="zh-CN"/>
        </w:rPr>
        <w:t xml:space="preserve">    </w:t>
      </w:r>
    </w:p>
    <w:p w14:paraId="086369E9">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苏轼</w:t>
      </w:r>
    </w:p>
    <w:p w14:paraId="73FF65F7">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山苍苍，水茫茫，大孤小孤江中央。</w:t>
      </w:r>
    </w:p>
    <w:p w14:paraId="0971C586">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崖崩路绝猿鸟去，惟有乔木搀天长。</w:t>
      </w:r>
    </w:p>
    <w:p w14:paraId="4863A1F5">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客舟何处来？棹歌中流声抑扬。</w:t>
      </w:r>
    </w:p>
    <w:p w14:paraId="4C8B80CC">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沙平风软望不到，孤山久与船低昂。</w:t>
      </w:r>
    </w:p>
    <w:p w14:paraId="7E219859">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峨峨两烟鬟，晓镜开新妆。</w:t>
      </w:r>
    </w:p>
    <w:p w14:paraId="6B00E8AD">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舟中贾客莫漫狂，小姑前年嫁彭郎</w:t>
      </w:r>
      <w:r>
        <w:rPr>
          <w:rFonts w:hint="eastAsia" w:ascii="黑体" w:hAnsi="黑体" w:eastAsia="黑体" w:cs="黑体"/>
          <w:b/>
          <w:bCs/>
          <w:spacing w:val="0"/>
          <w:sz w:val="48"/>
          <w:szCs w:val="52"/>
          <w:vertAlign w:val="superscript"/>
        </w:rPr>
        <w:t>①</w:t>
      </w:r>
      <w:r>
        <w:rPr>
          <w:rFonts w:hint="eastAsia" w:ascii="黑体" w:hAnsi="黑体" w:eastAsia="黑体" w:cs="黑体"/>
          <w:b/>
          <w:bCs/>
          <w:spacing w:val="0"/>
          <w:sz w:val="48"/>
          <w:szCs w:val="52"/>
        </w:rPr>
        <w:t>。</w:t>
      </w:r>
    </w:p>
    <w:p w14:paraId="0A6B7F82">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p>
    <w:p w14:paraId="3AE8A25E">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lang w:val="en-US" w:eastAsia="zh-CN"/>
        </w:rPr>
      </w:pPr>
      <w:r>
        <w:rPr>
          <w:rFonts w:hint="eastAsia" w:ascii="黑体" w:hAnsi="黑体" w:eastAsia="黑体" w:cs="黑体"/>
          <w:b/>
          <w:bCs/>
          <w:spacing w:val="0"/>
          <w:sz w:val="48"/>
          <w:szCs w:val="56"/>
        </w:rPr>
        <w:t>出颍口，初见淮山，是日至寿州</w:t>
      </w:r>
      <w:r>
        <w:rPr>
          <w:rFonts w:hint="eastAsia" w:ascii="黑体" w:hAnsi="黑体" w:eastAsia="黑体" w:cs="黑体"/>
          <w:b/>
          <w:bCs/>
          <w:spacing w:val="0"/>
          <w:sz w:val="48"/>
          <w:szCs w:val="52"/>
          <w:lang w:val="en-US" w:eastAsia="zh-CN"/>
        </w:rPr>
        <w:t xml:space="preserve">    </w:t>
      </w:r>
    </w:p>
    <w:p w14:paraId="02ECA2D2">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苏轼</w:t>
      </w:r>
    </w:p>
    <w:p w14:paraId="25E696EA">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我行日夜向江海，枫叶芦花秋兴长。</w:t>
      </w:r>
    </w:p>
    <w:p w14:paraId="2662769E">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长淮忽迷天远近，青山久与船低昂。</w:t>
      </w:r>
    </w:p>
    <w:p w14:paraId="0B9BFDC9">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寿州已见白石塔，短棹未转黄茅冈。</w:t>
      </w:r>
    </w:p>
    <w:p w14:paraId="2EBE63C1">
      <w:pPr>
        <w:keepNext w:val="0"/>
        <w:keepLines w:val="0"/>
        <w:pageBreakBefore w:val="0"/>
        <w:shd w:val="clear" w:color="auto" w:fill="auto"/>
        <w:kinsoku/>
        <w:topLinePunct w:val="0"/>
        <w:autoSpaceDE/>
        <w:autoSpaceDN/>
        <w:bidi w:val="0"/>
        <w:spacing w:line="324" w:lineRule="auto"/>
        <w:ind w:left="0" w:leftChars="0" w:right="0"/>
        <w:jc w:val="center"/>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波平风软望不到，故人久立烟苍茫。</w:t>
      </w:r>
    </w:p>
    <w:p w14:paraId="60594A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leftChars="0" w:right="0" w:firstLine="0"/>
        <w:jc w:val="both"/>
        <w:rPr>
          <w:rFonts w:hint="eastAsia" w:ascii="黑体" w:hAnsi="黑体" w:eastAsia="黑体" w:cs="黑体"/>
          <w:b/>
          <w:bCs/>
          <w:i w:val="0"/>
          <w:iCs w:val="0"/>
          <w:caps w:val="0"/>
          <w:spacing w:val="0"/>
          <w:sz w:val="48"/>
          <w:szCs w:val="48"/>
          <w:shd w:val="clear" w:fill="FFFFFF"/>
        </w:rPr>
      </w:pPr>
      <w:r>
        <w:rPr>
          <w:rFonts w:hint="eastAsia" w:ascii="黑体" w:hAnsi="黑体" w:eastAsia="黑体" w:cs="黑体"/>
          <w:b/>
          <w:bCs/>
          <w:i w:val="0"/>
          <w:iCs w:val="0"/>
          <w:caps w:val="0"/>
          <w:spacing w:val="0"/>
          <w:sz w:val="48"/>
          <w:szCs w:val="48"/>
          <w:shd w:val="clear" w:fill="FFFFFF"/>
        </w:rPr>
        <w:t>[注]①小姑、彭郎：借用民间传说谐音（小孤山—小姑，彭浪矶—彭</w:t>
      </w:r>
      <w:r>
        <w:rPr>
          <w:rFonts w:hint="eastAsia" w:ascii="黑体" w:hAnsi="黑体" w:eastAsia="黑体" w:cs="黑体"/>
          <w:b/>
          <w:bCs/>
          <w:i w:val="0"/>
          <w:iCs w:val="0"/>
          <w:caps w:val="0"/>
          <w:spacing w:val="0"/>
          <w:sz w:val="48"/>
          <w:szCs w:val="48"/>
          <w:shd w:val="clear" w:fill="FFFFFF"/>
          <w:lang w:val="en-US" w:eastAsia="zh-CN"/>
        </w:rPr>
        <w:t>郎</w:t>
      </w:r>
      <w:r>
        <w:rPr>
          <w:rFonts w:hint="eastAsia" w:ascii="黑体" w:hAnsi="黑体" w:eastAsia="黑体" w:cs="黑体"/>
          <w:b/>
          <w:bCs/>
          <w:i w:val="0"/>
          <w:iCs w:val="0"/>
          <w:caps w:val="0"/>
          <w:spacing w:val="0"/>
          <w:sz w:val="48"/>
          <w:szCs w:val="48"/>
          <w:shd w:val="clear" w:fill="FFFFFF"/>
        </w:rPr>
        <w:t>）。</w:t>
      </w:r>
    </w:p>
    <w:p w14:paraId="29C22522">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15．下列对这两首诗的理解和赏析，不正确的一项是（</w:t>
      </w:r>
      <w:r>
        <w:rPr>
          <w:rFonts w:hint="eastAsia" w:ascii="黑体" w:hAnsi="黑体" w:eastAsia="黑体" w:cs="黑体"/>
          <w:b/>
          <w:bCs/>
          <w:spacing w:val="0"/>
          <w:kern w:val="0"/>
          <w:sz w:val="56"/>
          <w:szCs w:val="56"/>
        </w:rPr>
        <w:t>   </w:t>
      </w:r>
      <w:r>
        <w:rPr>
          <w:rFonts w:hint="eastAsia" w:ascii="黑体" w:hAnsi="黑体" w:eastAsia="黑体" w:cs="黑体"/>
          <w:b/>
          <w:bCs/>
          <w:spacing w:val="0"/>
          <w:sz w:val="48"/>
          <w:szCs w:val="52"/>
        </w:rPr>
        <w:t>）</w:t>
      </w:r>
      <w:r>
        <w:rPr>
          <w:rFonts w:hint="eastAsia" w:ascii="黑体" w:hAnsi="黑体" w:eastAsia="黑体" w:cs="黑体"/>
          <w:b/>
          <w:bCs/>
          <w:spacing w:val="0"/>
          <w:sz w:val="52"/>
          <w:szCs w:val="52"/>
        </w:rPr>
        <w:t>（3分）</w:t>
      </w:r>
    </w:p>
    <w:p w14:paraId="57E3854F">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A．《李思训画长江绝岛图》诗意境雄秀清朗，语言流转生动，在山水艺术间见洒脱风趣，体现苏轼的旷达超脱。</w:t>
      </w:r>
    </w:p>
    <w:p w14:paraId="310CD60C">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B．《出颍口，初见淮山，是日至寿州》诗以纪行抒怀，描写了旅途秋景，抒发了对远方故人的思念，也暗含人生如行舟、漂泊不定的感慨。</w:t>
      </w:r>
    </w:p>
    <w:p w14:paraId="7799024A">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C．《李思训画长江绝岛图》诗中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崖崩路绝</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乔木搀天</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等意象垂直、突兀，极具视觉冲击力；《出颍口，初见淮山，是日至寿州》诗中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长淮</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黄茅冈</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等意象辽阔，连绵不断。</w:t>
      </w:r>
    </w:p>
    <w:p w14:paraId="1839C07F">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D．两首诗都描写了苏轼舟行江上、山水相随的真实体验，以动写静，尽显其随遇而安、从容自适的情怀。</w:t>
      </w:r>
    </w:p>
    <w:p w14:paraId="1787BEEE">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52"/>
          <w:szCs w:val="52"/>
        </w:rPr>
      </w:pPr>
      <w:r>
        <w:rPr>
          <w:rFonts w:hint="eastAsia" w:ascii="黑体" w:hAnsi="黑体" w:eastAsia="黑体" w:cs="黑体"/>
          <w:b/>
          <w:bCs/>
          <w:spacing w:val="0"/>
          <w:sz w:val="48"/>
          <w:szCs w:val="52"/>
        </w:rPr>
        <w:t>16．在中国古典诗歌中，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自我抄袭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通常被视为诗家大忌。但苏轼这两首诗中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孤/青山久与船低昂</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沙/波平风软望不到</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的跨诗复沓，却被历代诗评家称赞。请结合诗句简要赏析。</w:t>
      </w:r>
      <w:r>
        <w:rPr>
          <w:rFonts w:hint="eastAsia" w:ascii="黑体" w:hAnsi="黑体" w:eastAsia="黑体" w:cs="黑体"/>
          <w:b/>
          <w:bCs/>
          <w:spacing w:val="0"/>
          <w:sz w:val="52"/>
          <w:szCs w:val="52"/>
        </w:rPr>
        <w:t>（</w:t>
      </w:r>
      <w:r>
        <w:rPr>
          <w:rFonts w:hint="eastAsia" w:ascii="黑体" w:hAnsi="黑体" w:eastAsia="黑体" w:cs="黑体"/>
          <w:b/>
          <w:bCs/>
          <w:spacing w:val="0"/>
          <w:sz w:val="52"/>
          <w:szCs w:val="52"/>
          <w:lang w:val="en-US" w:eastAsia="zh-CN"/>
        </w:rPr>
        <w:t>6</w:t>
      </w:r>
      <w:r>
        <w:rPr>
          <w:rFonts w:hint="eastAsia" w:ascii="黑体" w:hAnsi="黑体" w:eastAsia="黑体" w:cs="黑体"/>
          <w:b/>
          <w:bCs/>
          <w:spacing w:val="0"/>
          <w:sz w:val="52"/>
          <w:szCs w:val="52"/>
        </w:rPr>
        <w:t>分）</w:t>
      </w:r>
    </w:p>
    <w:p w14:paraId="2ECE0AC2">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这两句跨诗复沓的被称赞，是因为苏轼并非简单自我重复，而是用相同句式适配不同场景，赋予了诗句截然</w:t>
      </w:r>
      <w:r>
        <w:rPr>
          <w:rFonts w:hint="eastAsia" w:ascii="黑体" w:hAnsi="黑体" w:eastAsia="黑体" w:cs="黑体"/>
          <w:b/>
          <w:bCs/>
          <w:color w:val="5B9BD5" w:themeColor="accent1"/>
          <w:spacing w:val="0"/>
          <w:sz w:val="52"/>
          <w:szCs w:val="52"/>
          <w14:textFill>
            <w14:solidFill>
              <w14:schemeClr w14:val="accent1"/>
            </w14:solidFill>
          </w14:textFill>
        </w:rPr>
        <w:t>不同的意境与表现力</w:t>
      </w:r>
      <w:r>
        <w:rPr>
          <w:rFonts w:hint="eastAsia" w:ascii="黑体" w:hAnsi="黑体" w:eastAsia="黑体" w:cs="黑体"/>
          <w:b/>
          <w:bCs/>
          <w:color w:val="FF0000"/>
          <w:spacing w:val="0"/>
          <w:sz w:val="52"/>
          <w:szCs w:val="52"/>
        </w:rPr>
        <w:t xml:space="preserve">： </w:t>
      </w:r>
    </w:p>
    <w:p w14:paraId="238E7C77">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 xml:space="preserve">1. “孤/青山久与船低昂” </w:t>
      </w:r>
    </w:p>
    <w:p w14:paraId="347961D1">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《李思训画长江绝岛图》中，</w:t>
      </w:r>
    </w:p>
    <w:p w14:paraId="6C67FCBA">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孤山久与船低昂”是题画诗里的化静为动：画面本是静态的长江绝岛，诗人却以行船起伏的动态感受来写山，让画中的孤山仿佛随船一同高低起伏，把静止的画作写出了航行的真实动感，也呼应了画中长江烟波浩渺、孤山耸立的苍茫意境。</w:t>
      </w:r>
    </w:p>
    <w:p w14:paraId="4EE721E7">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《出颍口，初见淮山，是日至寿州》中，</w:t>
      </w:r>
    </w:p>
    <w:p w14:paraId="6A30D76A">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 xml:space="preserve">“青山久与船低昂”是行旅诗中的实景体验：诗人舟行淮河，水波起伏、船身摇晃，两岸青山在视觉中仿佛随船一同低昂，既写出了淮河行船的真实状态，也暗含了诗人旅途漂泊的细微感受。 </w:t>
      </w:r>
    </w:p>
    <w:p w14:paraId="0483172E">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 xml:space="preserve">相同句式，一用于题画、一用于写实，却都精准传递出“舟行山动”的鲜活感，各有妙处。 </w:t>
      </w:r>
    </w:p>
    <w:p w14:paraId="586175E3">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 </w:t>
      </w:r>
    </w:p>
    <w:p w14:paraId="4CB0998C">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 xml:space="preserve"> </w:t>
      </w:r>
    </w:p>
    <w:p w14:paraId="303FA9A3">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 xml:space="preserve">2. “沙/波平风软望不到” </w:t>
      </w:r>
    </w:p>
    <w:p w14:paraId="5EE18005">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《李思训画长江绝岛图》中，</w:t>
      </w:r>
    </w:p>
    <w:p w14:paraId="1A88B4A6">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沙平风软望不到”是题画诗的想象延伸：画面里的沙洲、柔风本是静态景物，诗人却用“望不到”写出画中长江的辽阔与悠远，为静态画面添上了想象的空间感，也为后文“小姑嫁彭郎”的民间传说铺垫了浪漫朦胧的氛围。</w:t>
      </w:r>
    </w:p>
    <w:p w14:paraId="4FAB8939">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《出颍口，初见淮山，是日至寿州》中，</w:t>
      </w:r>
    </w:p>
    <w:p w14:paraId="4BE7D8CD">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“波平风软望不到”是行旅中的实景抒情：淮河上风平浪软，却望不到远方的故人，以景衬情，用“望不到”的怅惘，引出尾句“故人久立烟苍茫”的思念之情，含蓄蕴藉。</w:t>
      </w:r>
    </w:p>
    <w:p w14:paraId="27EAE63D">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color w:val="FF0000"/>
          <w:spacing w:val="0"/>
          <w:sz w:val="52"/>
          <w:szCs w:val="52"/>
        </w:rPr>
      </w:pPr>
      <w:r>
        <w:rPr>
          <w:rFonts w:hint="eastAsia" w:ascii="黑体" w:hAnsi="黑体" w:eastAsia="黑体" w:cs="黑体"/>
          <w:b/>
          <w:bCs/>
          <w:color w:val="FF0000"/>
          <w:spacing w:val="0"/>
          <w:sz w:val="52"/>
          <w:szCs w:val="52"/>
        </w:rPr>
        <w:t xml:space="preserve"> </w:t>
      </w:r>
    </w:p>
    <w:p w14:paraId="08AEA7E4">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52"/>
          <w:szCs w:val="52"/>
        </w:rPr>
      </w:pPr>
      <w:r>
        <w:rPr>
          <w:rFonts w:hint="eastAsia" w:ascii="黑体" w:hAnsi="黑体" w:eastAsia="黑体" w:cs="黑体"/>
          <w:b/>
          <w:bCs/>
          <w:color w:val="FF0000"/>
          <w:spacing w:val="0"/>
          <w:sz w:val="52"/>
          <w:szCs w:val="52"/>
        </w:rPr>
        <w:t>相同的句子结构，一用于烘托画境的浪漫，一用于承载旅人的情思，功能与意境完全不同。</w:t>
      </w:r>
    </w:p>
    <w:p w14:paraId="64D951EF">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p>
    <w:p w14:paraId="0C9FB0DB">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 xml:space="preserve">【答案】15．D    </w:t>
      </w:r>
    </w:p>
    <w:p w14:paraId="4DC47B76">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16．</w:t>
      </w:r>
      <w:r>
        <w:rPr>
          <w:rFonts w:hint="eastAsia" w:ascii="黑体" w:hAnsi="黑体" w:eastAsia="黑体" w:cs="黑体"/>
          <w:b/>
          <w:bCs/>
          <w:color w:val="0000FF"/>
          <w:spacing w:val="0"/>
          <w:sz w:val="48"/>
          <w:szCs w:val="48"/>
          <w:highlight w:val="blue"/>
          <w:lang w:val="en-US" w:eastAsia="zh-CN"/>
        </w:rPr>
        <w:t>①句式复沓之美：两诗句式结构上相呼应，增强了诗歌的节奏感与回环之美；</w:t>
      </w:r>
      <w:r>
        <w:rPr>
          <w:rFonts w:hint="eastAsia" w:ascii="黑体" w:hAnsi="黑体" w:eastAsia="黑体" w:cs="黑体"/>
          <w:b/>
          <w:bCs/>
          <w:color w:val="0000FF"/>
          <w:spacing w:val="0"/>
          <w:sz w:val="48"/>
          <w:szCs w:val="48"/>
          <w:lang w:val="en-US" w:eastAsia="zh-CN"/>
        </w:rPr>
        <w:t>②意象意境相通：两诗均以江天、风软、行舟、远山为意象，复沓使分散诗篇的意境彼此勾连，</w:t>
      </w:r>
      <w:bookmarkStart w:id="0" w:name="_GoBack"/>
      <w:bookmarkEnd w:id="0"/>
      <w:r>
        <w:rPr>
          <w:rFonts w:hint="eastAsia" w:ascii="黑体" w:hAnsi="黑体" w:eastAsia="黑体" w:cs="黑体"/>
          <w:b/>
          <w:bCs/>
          <w:color w:val="0000FF"/>
          <w:spacing w:val="0"/>
          <w:sz w:val="48"/>
          <w:szCs w:val="48"/>
          <w:lang w:val="en-US" w:eastAsia="zh-CN"/>
        </w:rPr>
        <w:t>把动态、漂泊、行进不止的感觉重复强化，既统一又富于变化，极具艺术之美；③情感同调变奏：关键字“孤与青”“沙与波”的微调，使情绪在孤寂—旷远、近岸—远水之间产生细微变化。</w:t>
      </w:r>
    </w:p>
    <w:p w14:paraId="4DA948FA">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【解析】</w:t>
      </w:r>
    </w:p>
    <w:p w14:paraId="4F007E29">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15．D. “两首诗都描写了……真实体验” 错误。《李思训画长江绝岛图》是题画诗，并非苏轼舟行江上的真实生活体验，是观画而生想象；只有《出颍口，初见淮山，是日至寿州》诗才是诗人真实旅途纪行。</w:t>
      </w:r>
    </w:p>
    <w:p w14:paraId="2C1DE808">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故选D。</w:t>
      </w:r>
    </w:p>
    <w:p w14:paraId="769B17C1">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16．自我抄袭则是单纯重复自身旧作，而跨诗复沓是为了强化意境、呼应情感，通过句式、意象的复现，实现篇章间的勾连与情感的同调变奏。</w:t>
      </w:r>
    </w:p>
    <w:p w14:paraId="53CB53EA">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第一步：定位复沓句</w:t>
      </w:r>
    </w:p>
    <w:p w14:paraId="2077B9A5">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找出两诗中重复或相似的句子：“孤/青山久与船低昂”“沙/波平风软望不到”，明确复沓的具体内容。  </w:t>
      </w:r>
    </w:p>
    <w:p w14:paraId="15A55D05">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 xml:space="preserve">第二步：分析句式与节奏 </w:t>
      </w:r>
    </w:p>
    <w:p w14:paraId="13B50151">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①比较两诗句式结构的相似性，说明其在节奏、语气上的呼应效果，点明回环往复之美。  </w:t>
      </w:r>
    </w:p>
    <w:p w14:paraId="7B1EDCDA">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 xml:space="preserve">第三步：比较意象与意境 </w:t>
      </w:r>
    </w:p>
    <w:p w14:paraId="05E93A7F">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②提取两诗共有的核心意象（江天、行舟、风软、远山），分析复沓如何强化漂泊动态感，统一意境又富于变化。  </w:t>
      </w:r>
    </w:p>
    <w:p w14:paraId="4D6D0EDD">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 xml:space="preserve">第四步：辨析情感差异 </w:t>
      </w:r>
    </w:p>
    <w:p w14:paraId="163E5530">
      <w:pPr>
        <w:keepNext w:val="0"/>
        <w:keepLines w:val="0"/>
        <w:pageBreakBefore w:val="0"/>
        <w:kinsoku/>
        <w:wordWrap/>
        <w:overflowPunct/>
        <w:topLinePunct w:val="0"/>
        <w:autoSpaceDE/>
        <w:autoSpaceDN/>
        <w:bidi w:val="0"/>
        <w:adjustRightInd/>
        <w:snapToGrid w:val="0"/>
        <w:spacing w:line="324" w:lineRule="auto"/>
        <w:ind w:left="0" w:leftChars="0" w:right="0" w:firstLine="964" w:firstLineChars="200"/>
        <w:jc w:val="left"/>
        <w:rPr>
          <w:rFonts w:hint="eastAsia" w:ascii="黑体" w:hAnsi="黑体" w:eastAsia="黑体" w:cs="黑体"/>
          <w:b/>
          <w:bCs/>
          <w:color w:val="0000FF"/>
          <w:spacing w:val="0"/>
          <w:sz w:val="48"/>
          <w:szCs w:val="48"/>
          <w:lang w:val="en-US" w:eastAsia="zh-CN"/>
        </w:rPr>
      </w:pPr>
      <w:r>
        <w:rPr>
          <w:rFonts w:hint="eastAsia" w:ascii="黑体" w:hAnsi="黑体" w:eastAsia="黑体" w:cs="黑体"/>
          <w:b/>
          <w:bCs/>
          <w:color w:val="0000FF"/>
          <w:spacing w:val="0"/>
          <w:sz w:val="48"/>
          <w:szCs w:val="48"/>
          <w:lang w:val="en-US" w:eastAsia="zh-CN"/>
        </w:rPr>
        <w:t>③抓住关键字微调（孤/青、沙/波），体会情感从孤寂到旷远、近岸到远水的细微变奏，理解创造性转化。</w:t>
      </w:r>
    </w:p>
    <w:p w14:paraId="4DB6245A">
      <w:pPr>
        <w:keepNext w:val="0"/>
        <w:keepLines w:val="0"/>
        <w:pageBreakBefore w:val="0"/>
        <w:shd w:val="clear" w:color="auto" w:fill="auto"/>
        <w:kinsoku/>
        <w:topLinePunct w:val="0"/>
        <w:autoSpaceDE/>
        <w:autoSpaceDN/>
        <w:bidi w:val="0"/>
        <w:spacing w:line="324" w:lineRule="auto"/>
        <w:ind w:left="0" w:leftChars="0" w:right="0" w:firstLine="560"/>
        <w:jc w:val="left"/>
        <w:textAlignment w:val="center"/>
        <w:rPr>
          <w:rFonts w:hint="eastAsia" w:ascii="黑体" w:hAnsi="黑体" w:eastAsia="黑体" w:cs="黑体"/>
          <w:b/>
          <w:bCs/>
          <w:spacing w:val="0"/>
          <w:sz w:val="48"/>
          <w:szCs w:val="52"/>
        </w:rPr>
      </w:pPr>
    </w:p>
    <w:p w14:paraId="14FF3C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leftChars="0" w:right="0" w:firstLine="482" w:firstLineChars="100"/>
        <w:jc w:val="both"/>
        <w:textAlignment w:val="baseline"/>
        <w:rPr>
          <w:rFonts w:hint="eastAsia" w:ascii="黑体" w:hAnsi="黑体" w:eastAsia="黑体" w:cs="黑体"/>
          <w:b/>
          <w:bCs/>
          <w:i w:val="0"/>
          <w:iCs w:val="0"/>
          <w:caps w:val="0"/>
          <w:spacing w:val="0"/>
          <w:sz w:val="48"/>
          <w:szCs w:val="48"/>
          <w:shd w:val="clear" w:fill="FFFFFF"/>
          <w:vertAlign w:val="baseline"/>
        </w:rPr>
      </w:pPr>
      <w:r>
        <w:rPr>
          <w:rFonts w:hint="eastAsia" w:ascii="黑体" w:hAnsi="黑体" w:eastAsia="黑体" w:cs="黑体"/>
          <w:b/>
          <w:bCs/>
          <w:i w:val="0"/>
          <w:iCs w:val="0"/>
          <w:caps w:val="0"/>
          <w:spacing w:val="0"/>
          <w:sz w:val="48"/>
          <w:szCs w:val="48"/>
          <w:shd w:val="clear" w:fill="FFFFFF"/>
          <w:vertAlign w:val="baseline"/>
        </w:rPr>
        <w:t>阅读下面这首诗，完成</w:t>
      </w:r>
      <w:r>
        <w:rPr>
          <w:rFonts w:hint="eastAsia" w:ascii="黑体" w:hAnsi="黑体" w:eastAsia="黑体" w:cs="黑体"/>
          <w:b/>
          <w:bCs/>
          <w:i w:val="0"/>
          <w:iCs w:val="0"/>
          <w:caps w:val="0"/>
          <w:spacing w:val="0"/>
          <w:sz w:val="48"/>
          <w:szCs w:val="48"/>
          <w:shd w:val="clear" w:fill="FFFFFF"/>
          <w:vertAlign w:val="baseline"/>
          <w:lang w:val="en-US" w:eastAsia="zh-CN"/>
        </w:rPr>
        <w:t>17</w:t>
      </w:r>
      <w:r>
        <w:rPr>
          <w:rFonts w:hint="eastAsia" w:ascii="黑体" w:hAnsi="黑体" w:eastAsia="黑体" w:cs="黑体"/>
          <w:b/>
          <w:bCs/>
          <w:i w:val="0"/>
          <w:iCs w:val="0"/>
          <w:caps w:val="0"/>
          <w:spacing w:val="0"/>
          <w:sz w:val="48"/>
          <w:szCs w:val="48"/>
          <w:shd w:val="clear" w:fill="FFFFFF"/>
          <w:vertAlign w:val="baseline"/>
        </w:rPr>
        <w:t>题。</w:t>
      </w:r>
    </w:p>
    <w:p w14:paraId="2BB886E4">
      <w:pPr>
        <w:keepNext w:val="0"/>
        <w:keepLines w:val="0"/>
        <w:pageBreakBefore w:val="0"/>
        <w:kinsoku/>
        <w:overflowPunct/>
        <w:topLinePunct w:val="0"/>
        <w:autoSpaceDE/>
        <w:autoSpaceDN/>
        <w:bidi w:val="0"/>
        <w:spacing w:line="324" w:lineRule="auto"/>
        <w:ind w:left="0" w:leftChars="0" w:right="0"/>
        <w:jc w:val="center"/>
        <w:rPr>
          <w:rFonts w:hint="eastAsia" w:ascii="黑体" w:hAnsi="黑体" w:eastAsia="黑体" w:cs="黑体"/>
          <w:b/>
          <w:bCs/>
          <w:spacing w:val="0"/>
          <w:sz w:val="48"/>
          <w:szCs w:val="56"/>
        </w:rPr>
      </w:pPr>
      <w:r>
        <w:rPr>
          <w:rFonts w:hint="eastAsia" w:ascii="黑体" w:hAnsi="黑体" w:eastAsia="黑体" w:cs="黑体"/>
          <w:b/>
          <w:bCs/>
          <w:spacing w:val="0"/>
          <w:sz w:val="48"/>
          <w:szCs w:val="56"/>
        </w:rPr>
        <w:t>和元帅书记萧郎中观习水师</w:t>
      </w:r>
    </w:p>
    <w:p w14:paraId="5E07B117">
      <w:pPr>
        <w:keepNext w:val="0"/>
        <w:keepLines w:val="0"/>
        <w:pageBreakBefore w:val="0"/>
        <w:widowControl w:val="0"/>
        <w:kinsoku/>
        <w:wordWrap/>
        <w:overflowPunct w:val="0"/>
        <w:topLinePunct w:val="0"/>
        <w:autoSpaceDE/>
        <w:autoSpaceDN/>
        <w:bidi w:val="0"/>
        <w:adjustRightInd/>
        <w:snapToGrid/>
        <w:spacing w:line="324" w:lineRule="auto"/>
        <w:ind w:left="0" w:leftChars="0" w:right="0" w:firstLine="0" w:firstLineChars="0"/>
        <w:jc w:val="center"/>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徐铉</w:t>
      </w:r>
      <w:r>
        <w:rPr>
          <w:rFonts w:hint="eastAsia" w:ascii="黑体" w:hAnsi="黑体" w:eastAsia="黑体" w:cs="黑体"/>
          <w:b/>
          <w:bCs/>
          <w:spacing w:val="0"/>
          <w:sz w:val="48"/>
          <w:szCs w:val="52"/>
          <w:vertAlign w:val="superscript"/>
        </w:rPr>
        <w:t>①</w:t>
      </w:r>
    </w:p>
    <w:p w14:paraId="72A2D3ED">
      <w:pPr>
        <w:keepNext w:val="0"/>
        <w:keepLines w:val="0"/>
        <w:pageBreakBefore w:val="0"/>
        <w:widowControl w:val="0"/>
        <w:kinsoku/>
        <w:wordWrap/>
        <w:overflowPunct w:val="0"/>
        <w:topLinePunct w:val="0"/>
        <w:autoSpaceDE/>
        <w:autoSpaceDN/>
        <w:bidi w:val="0"/>
        <w:adjustRightInd/>
        <w:snapToGrid/>
        <w:spacing w:line="324" w:lineRule="auto"/>
        <w:ind w:left="0" w:leftChars="0" w:right="0" w:firstLine="0" w:firstLineChars="0"/>
        <w:jc w:val="center"/>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元帅楼船出治兵，落星山外火旗明。</w:t>
      </w:r>
    </w:p>
    <w:p w14:paraId="4B9B8B8D">
      <w:pPr>
        <w:keepNext w:val="0"/>
        <w:keepLines w:val="0"/>
        <w:pageBreakBefore w:val="0"/>
        <w:widowControl w:val="0"/>
        <w:kinsoku/>
        <w:wordWrap/>
        <w:overflowPunct w:val="0"/>
        <w:topLinePunct w:val="0"/>
        <w:autoSpaceDE/>
        <w:autoSpaceDN/>
        <w:bidi w:val="0"/>
        <w:adjustRightInd/>
        <w:snapToGrid/>
        <w:spacing w:line="324" w:lineRule="auto"/>
        <w:ind w:left="0" w:leftChars="0" w:right="0" w:firstLine="0" w:firstLineChars="0"/>
        <w:jc w:val="center"/>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千帆日助江陵势，万里风驰下濑声。</w:t>
      </w:r>
    </w:p>
    <w:p w14:paraId="618E2DD6">
      <w:pPr>
        <w:keepNext w:val="0"/>
        <w:keepLines w:val="0"/>
        <w:pageBreakBefore w:val="0"/>
        <w:widowControl w:val="0"/>
        <w:kinsoku/>
        <w:wordWrap/>
        <w:overflowPunct w:val="0"/>
        <w:topLinePunct w:val="0"/>
        <w:autoSpaceDE/>
        <w:autoSpaceDN/>
        <w:bidi w:val="0"/>
        <w:adjustRightInd/>
        <w:snapToGrid/>
        <w:spacing w:line="324" w:lineRule="auto"/>
        <w:ind w:left="0" w:leftChars="0" w:right="0" w:firstLine="0" w:firstLineChars="0"/>
        <w:jc w:val="center"/>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杀气晓严波上鹢，凯歌遥骇海边鲸。</w:t>
      </w:r>
    </w:p>
    <w:p w14:paraId="3BFC4AB1">
      <w:pPr>
        <w:keepNext w:val="0"/>
        <w:keepLines w:val="0"/>
        <w:pageBreakBefore w:val="0"/>
        <w:widowControl w:val="0"/>
        <w:kinsoku/>
        <w:wordWrap/>
        <w:overflowPunct w:val="0"/>
        <w:topLinePunct w:val="0"/>
        <w:autoSpaceDE/>
        <w:autoSpaceDN/>
        <w:bidi w:val="0"/>
        <w:adjustRightInd/>
        <w:snapToGrid/>
        <w:spacing w:line="324" w:lineRule="auto"/>
        <w:ind w:left="0" w:leftChars="0" w:right="0" w:firstLine="0" w:firstLineChars="0"/>
        <w:jc w:val="center"/>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仲宣</w:t>
      </w:r>
      <w:r>
        <w:rPr>
          <w:rFonts w:hint="eastAsia" w:ascii="黑体" w:hAnsi="黑体" w:eastAsia="黑体" w:cs="黑体"/>
          <w:b/>
          <w:bCs/>
          <w:spacing w:val="0"/>
          <w:sz w:val="48"/>
          <w:szCs w:val="52"/>
          <w:vertAlign w:val="superscript"/>
        </w:rPr>
        <w:t>②</w:t>
      </w:r>
      <w:r>
        <w:rPr>
          <w:rFonts w:hint="eastAsia" w:ascii="黑体" w:hAnsi="黑体" w:eastAsia="黑体" w:cs="黑体"/>
          <w:b/>
          <w:bCs/>
          <w:spacing w:val="0"/>
          <w:sz w:val="48"/>
          <w:szCs w:val="52"/>
        </w:rPr>
        <w:t>一作从军咏，回顾儒衣自不平。</w:t>
      </w:r>
    </w:p>
    <w:p w14:paraId="1EC65A79">
      <w:pPr>
        <w:keepNext w:val="0"/>
        <w:keepLines w:val="0"/>
        <w:pageBreakBefore w:val="0"/>
        <w:widowControl w:val="0"/>
        <w:kinsoku/>
        <w:wordWrap/>
        <w:overflowPunct w:val="0"/>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lang w:val="en-US" w:eastAsia="zh-CN"/>
        </w:rPr>
        <w:t>[</w:t>
      </w:r>
      <w:r>
        <w:rPr>
          <w:rFonts w:hint="eastAsia" w:ascii="黑体" w:hAnsi="黑体" w:eastAsia="黑体" w:cs="黑体"/>
          <w:b/>
          <w:bCs/>
          <w:spacing w:val="0"/>
          <w:sz w:val="48"/>
          <w:szCs w:val="52"/>
        </w:rPr>
        <w:t>注]①徐铉：五代宋初文学家。②仲宣：汉末文学家王粲的字。王粲曾随曹操出征，作《从军诗》五首。</w:t>
      </w:r>
    </w:p>
    <w:p w14:paraId="606AEFE8">
      <w:pPr>
        <w:keepNext w:val="0"/>
        <w:keepLines w:val="0"/>
        <w:pageBreakBefore w:val="0"/>
        <w:widowControl w:val="0"/>
        <w:kinsoku/>
        <w:wordWrap/>
        <w:overflowPunct w:val="0"/>
        <w:topLinePunct w:val="0"/>
        <w:autoSpaceDE/>
        <w:autoSpaceDN/>
        <w:bidi w:val="0"/>
        <w:adjustRightInd/>
        <w:snapToGrid/>
        <w:spacing w:line="324" w:lineRule="auto"/>
        <w:ind w:left="964" w:leftChars="0" w:right="0" w:hanging="964" w:hangingChars="200"/>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1</w:t>
      </w:r>
      <w:r>
        <w:rPr>
          <w:rFonts w:hint="eastAsia" w:ascii="黑体" w:hAnsi="黑体" w:eastAsia="黑体" w:cs="黑体"/>
          <w:b/>
          <w:bCs/>
          <w:spacing w:val="0"/>
          <w:sz w:val="48"/>
          <w:szCs w:val="52"/>
          <w:lang w:val="en-US" w:eastAsia="zh-CN"/>
        </w:rPr>
        <w:t>7</w:t>
      </w:r>
      <w:r>
        <w:rPr>
          <w:rFonts w:hint="eastAsia" w:ascii="黑体" w:hAnsi="黑体" w:eastAsia="黑体" w:cs="黑体"/>
          <w:b/>
          <w:bCs/>
          <w:spacing w:val="0"/>
          <w:sz w:val="48"/>
          <w:szCs w:val="52"/>
        </w:rPr>
        <w:t>．下列对这首诗的理解和赏析，不正确的一项是（3分）</w:t>
      </w:r>
    </w:p>
    <w:p w14:paraId="1C7147D4">
      <w:pPr>
        <w:keepNext w:val="0"/>
        <w:keepLines w:val="0"/>
        <w:pageBreakBefore w:val="0"/>
        <w:widowControl w:val="0"/>
        <w:kinsoku/>
        <w:wordWrap/>
        <w:overflowPunct w:val="0"/>
        <w:topLinePunct w:val="0"/>
        <w:autoSpaceDE/>
        <w:autoSpaceDN/>
        <w:bidi w:val="0"/>
        <w:adjustRightInd/>
        <w:snapToGrid/>
        <w:spacing w:line="324" w:lineRule="auto"/>
        <w:ind w:left="723" w:leftChars="0" w:right="0" w:hanging="723" w:hangingChars="150"/>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A．诗歌开篇描绘了元帅检阅水师的场景，战船列阵于落星山外，红色的军旗如火焰般明亮。</w:t>
      </w:r>
    </w:p>
    <w:p w14:paraId="76E638EA">
      <w:pPr>
        <w:keepNext w:val="0"/>
        <w:keepLines w:val="0"/>
        <w:pageBreakBefore w:val="0"/>
        <w:widowControl w:val="0"/>
        <w:kinsoku/>
        <w:wordWrap/>
        <w:overflowPunct w:val="0"/>
        <w:topLinePunct w:val="0"/>
        <w:autoSpaceDE/>
        <w:autoSpaceDN/>
        <w:bidi w:val="0"/>
        <w:adjustRightInd/>
        <w:snapToGrid/>
        <w:spacing w:line="324" w:lineRule="auto"/>
        <w:ind w:left="723" w:leftChars="0" w:right="0" w:hanging="723" w:hangingChars="150"/>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B．颔联视听、点面结合，展现了水师演习的恢弘气势，疾风猎猎，千帆竞发，画面感强烈。</w:t>
      </w:r>
    </w:p>
    <w:p w14:paraId="1BD4D534">
      <w:pPr>
        <w:keepNext w:val="0"/>
        <w:keepLines w:val="0"/>
        <w:pageBreakBefore w:val="0"/>
        <w:widowControl w:val="0"/>
        <w:kinsoku/>
        <w:wordWrap/>
        <w:overflowPunct w:val="0"/>
        <w:topLinePunct w:val="0"/>
        <w:autoSpaceDE/>
        <w:autoSpaceDN/>
        <w:bidi w:val="0"/>
        <w:adjustRightInd/>
        <w:snapToGrid/>
        <w:spacing w:line="324" w:lineRule="auto"/>
        <w:ind w:left="723" w:leftChars="0" w:right="0" w:hanging="723" w:hangingChars="150"/>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C．颈联“杀气”营造了紧张氛围，“凯歌”写出了军威之盛，就连海中的巨鲸也为之震慑。</w:t>
      </w:r>
    </w:p>
    <w:p w14:paraId="705B9BBB">
      <w:pPr>
        <w:keepNext w:val="0"/>
        <w:keepLines w:val="0"/>
        <w:pageBreakBefore w:val="0"/>
        <w:widowControl w:val="0"/>
        <w:kinsoku/>
        <w:wordWrap/>
        <w:overflowPunct w:val="0"/>
        <w:topLinePunct w:val="0"/>
        <w:autoSpaceDE/>
        <w:autoSpaceDN/>
        <w:bidi w:val="0"/>
        <w:adjustRightInd/>
        <w:snapToGrid/>
        <w:spacing w:line="324" w:lineRule="auto"/>
        <w:ind w:left="723" w:leftChars="0" w:right="0" w:hanging="723" w:hangingChars="150"/>
        <w:textAlignment w:val="auto"/>
        <w:rPr>
          <w:rFonts w:hint="eastAsia" w:ascii="黑体" w:hAnsi="黑体" w:eastAsia="黑体" w:cs="黑体"/>
          <w:b/>
          <w:bCs/>
          <w:spacing w:val="0"/>
          <w:sz w:val="48"/>
          <w:szCs w:val="52"/>
        </w:rPr>
      </w:pPr>
      <w:r>
        <w:rPr>
          <w:rFonts w:hint="eastAsia" w:ascii="黑体" w:hAnsi="黑体" w:eastAsia="黑体" w:cs="黑体"/>
          <w:b/>
          <w:bCs/>
          <w:spacing w:val="0"/>
          <w:sz w:val="48"/>
          <w:szCs w:val="52"/>
        </w:rPr>
        <w:t>D．诗歌为诗人与萧郎中应和之作，从具体场景写起，后忆古思今，进而抒发诗人内心情感。</w:t>
      </w:r>
    </w:p>
    <w:p w14:paraId="0BF87329">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p>
    <w:p w14:paraId="DB24C5A0">
      <w:pPr>
        <w:pStyle w:val="2"/>
        <w:keepNext w:val="0"/>
        <w:keepLines w:val="0"/>
        <w:pageBreakBefore w:val="0"/>
        <w:kinsoku/>
        <w:topLinePunct w:val="0"/>
        <w:autoSpaceDE/>
        <w:autoSpaceDN/>
        <w:bidi w:val="0"/>
        <w:spacing w:line="324" w:lineRule="auto"/>
        <w:ind w:left="0" w:leftChars="0" w:right="0"/>
        <w:outlineLvl w:val="0"/>
        <w:rPr>
          <w:rFonts w:hint="eastAsia" w:ascii="黑体" w:hAnsi="黑体" w:eastAsia="黑体" w:cs="黑体"/>
          <w:b/>
          <w:bCs/>
          <w:color w:val="0000FF"/>
          <w:spacing w:val="0"/>
          <w:sz w:val="52"/>
          <w:szCs w:val="52"/>
        </w:rPr>
      </w:pPr>
      <w:r>
        <w:rPr>
          <w:rFonts w:hint="eastAsia" w:ascii="黑体" w:hAnsi="黑体" w:eastAsia="黑体" w:cs="黑体"/>
          <w:b/>
          <w:bCs/>
          <w:color w:val="0000FF"/>
          <w:spacing w:val="0"/>
          <w:sz w:val="52"/>
          <w:szCs w:val="52"/>
          <w:lang w:val="en-US" w:eastAsia="zh-CN"/>
        </w:rPr>
        <w:t>17.</w:t>
      </w:r>
      <w:r>
        <w:rPr>
          <w:rFonts w:hint="eastAsia" w:ascii="黑体" w:hAnsi="黑体" w:eastAsia="黑体" w:cs="黑体"/>
          <w:b/>
          <w:bCs/>
          <w:color w:val="0000FF"/>
          <w:spacing w:val="0"/>
          <w:sz w:val="52"/>
          <w:szCs w:val="52"/>
        </w:rPr>
        <w:t>参考答案：B</w:t>
      </w:r>
    </w:p>
    <w:p w14:paraId="F5456A90">
      <w:pPr>
        <w:pStyle w:val="2"/>
        <w:keepNext w:val="0"/>
        <w:keepLines w:val="0"/>
        <w:pageBreakBefore w:val="0"/>
        <w:kinsoku/>
        <w:topLinePunct w:val="0"/>
        <w:autoSpaceDE/>
        <w:autoSpaceDN/>
        <w:bidi w:val="0"/>
        <w:spacing w:line="324" w:lineRule="auto"/>
        <w:ind w:left="0" w:leftChars="0" w:right="0"/>
        <w:rPr>
          <w:rFonts w:hint="eastAsia" w:ascii="黑体" w:hAnsi="黑体" w:eastAsia="黑体" w:cs="黑体"/>
          <w:b/>
          <w:bCs/>
          <w:color w:val="0000FF"/>
          <w:spacing w:val="0"/>
          <w:sz w:val="52"/>
          <w:szCs w:val="52"/>
        </w:rPr>
      </w:pPr>
      <w:r>
        <w:rPr>
          <w:rFonts w:hint="eastAsia" w:ascii="黑体" w:hAnsi="黑体" w:eastAsia="黑体" w:cs="黑体"/>
          <w:b/>
          <w:bCs/>
          <w:color w:val="0000FF"/>
          <w:spacing w:val="0"/>
          <w:sz w:val="52"/>
          <w:szCs w:val="52"/>
        </w:rPr>
        <w:t>解析：“点面结合 ”错，颔联写千帆竞发气势雄浑，万里风驰声势浩大，是从“面 ”上描写场景。</w:t>
      </w:r>
    </w:p>
    <w:p w14:paraId="5F4AB3B1">
      <w:pPr>
        <w:pStyle w:val="5"/>
        <w:keepNext w:val="0"/>
        <w:keepLines w:val="0"/>
        <w:pageBreakBefore w:val="0"/>
        <w:widowControl/>
        <w:suppressLineNumbers w:val="0"/>
        <w:kinsoku/>
        <w:topLinePunct w:val="0"/>
        <w:autoSpaceDE/>
        <w:autoSpaceDN/>
        <w:bidi w:val="0"/>
        <w:spacing w:before="0" w:beforeAutospacing="0" w:after="0" w:afterAutospacing="0" w:line="324" w:lineRule="auto"/>
        <w:ind w:left="964" w:leftChars="0" w:right="0" w:hanging="964" w:hangingChars="200"/>
        <w:jc w:val="both"/>
        <w:rPr>
          <w:rFonts w:hint="eastAsia" w:ascii="黑体" w:hAnsi="黑体" w:eastAsia="黑体" w:cs="黑体"/>
          <w:b/>
          <w:bCs/>
          <w:spacing w:val="0"/>
          <w:sz w:val="48"/>
          <w:szCs w:val="52"/>
        </w:rPr>
      </w:pPr>
    </w:p>
    <w:p w14:paraId="01F2C199">
      <w:pPr>
        <w:keepNext w:val="0"/>
        <w:keepLines w:val="0"/>
        <w:pageBreakBefore w:val="0"/>
        <w:kinsoku/>
        <w:topLinePunct w:val="0"/>
        <w:autoSpaceDE/>
        <w:autoSpaceDN/>
        <w:bidi w:val="0"/>
        <w:spacing w:line="324" w:lineRule="auto"/>
        <w:ind w:left="0" w:leftChars="0" w:right="0"/>
        <w:jc w:val="left"/>
        <w:textAlignment w:val="center"/>
        <w:rPr>
          <w:rFonts w:hint="eastAsia" w:ascii="黑体" w:hAnsi="黑体" w:eastAsia="黑体" w:cs="黑体"/>
          <w:b/>
          <w:bCs/>
          <w:i w:val="0"/>
          <w:color w:val="000000"/>
          <w:spacing w:val="0"/>
          <w:sz w:val="48"/>
          <w:szCs w:val="52"/>
        </w:rPr>
      </w:pPr>
    </w:p>
    <w:p w14:paraId="38E31842">
      <w:pPr>
        <w:keepNext w:val="0"/>
        <w:keepLines w:val="0"/>
        <w:pageBreakBefore w:val="0"/>
        <w:widowControl w:val="0"/>
        <w:kinsoku/>
        <w:wordWrap/>
        <w:overflowPunct/>
        <w:topLinePunct w:val="0"/>
        <w:autoSpaceDE/>
        <w:autoSpaceDN/>
        <w:bidi w:val="0"/>
        <w:adjustRightInd/>
        <w:snapToGrid w:val="0"/>
        <w:spacing w:beforeAutospacing="0" w:afterAutospacing="0" w:line="324" w:lineRule="auto"/>
        <w:ind w:left="0" w:leftChars="0" w:right="0"/>
        <w:jc w:val="left"/>
        <w:textAlignment w:val="center"/>
        <w:rPr>
          <w:rFonts w:hint="eastAsia" w:ascii="黑体" w:hAnsi="黑体" w:eastAsia="黑体" w:cs="黑体"/>
          <w:b/>
          <w:bCs/>
          <w:spacing w:val="0"/>
          <w:kern w:val="2"/>
          <w:sz w:val="48"/>
          <w:szCs w:val="48"/>
          <w:lang w:val="en-US" w:eastAsia="zh-CN" w:bidi="ar"/>
        </w:rPr>
      </w:pPr>
      <w:r>
        <w:rPr>
          <w:rFonts w:hint="eastAsia" w:ascii="黑体" w:hAnsi="黑体" w:eastAsia="黑体" w:cs="黑体"/>
          <w:b/>
          <w:bCs/>
          <w:spacing w:val="0"/>
          <w:kern w:val="2"/>
          <w:sz w:val="48"/>
          <w:szCs w:val="48"/>
          <w:lang w:val="en-US" w:eastAsia="zh-CN" w:bidi="ar"/>
        </w:rPr>
        <w:t>（五）名句名篇默写（本题共1小题，2分）</w:t>
      </w:r>
    </w:p>
    <w:p w14:paraId="17859F12">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1</w:t>
      </w:r>
      <w:r>
        <w:rPr>
          <w:rFonts w:hint="eastAsia" w:ascii="黑体" w:hAnsi="黑体" w:eastAsia="黑体" w:cs="黑体"/>
          <w:b/>
          <w:bCs/>
          <w:spacing w:val="0"/>
          <w:sz w:val="48"/>
          <w:szCs w:val="52"/>
          <w:lang w:val="en-US" w:eastAsia="zh-CN"/>
        </w:rPr>
        <w:t>8</w:t>
      </w:r>
      <w:r>
        <w:rPr>
          <w:rFonts w:hint="eastAsia" w:ascii="黑体" w:hAnsi="黑体" w:eastAsia="黑体" w:cs="黑体"/>
          <w:b/>
          <w:bCs/>
          <w:spacing w:val="0"/>
          <w:sz w:val="48"/>
          <w:szCs w:val="52"/>
        </w:rPr>
        <w:t>．补写出下列句子中的空缺部分。</w:t>
      </w:r>
    </w:p>
    <w:p w14:paraId="6DBDF296">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lang w:eastAsia="zh-CN"/>
        </w:rPr>
      </w:pPr>
      <w:r>
        <w:rPr>
          <w:rFonts w:hint="eastAsia" w:ascii="黑体" w:hAnsi="黑体" w:eastAsia="黑体" w:cs="黑体"/>
          <w:b/>
          <w:bCs/>
          <w:spacing w:val="0"/>
          <w:sz w:val="48"/>
          <w:szCs w:val="52"/>
        </w:rPr>
        <w:t>李华参加诗词大会，第一关是九宫格题，九宫格中有九个意象（如图），要求说出至少包含其中三个意象的两句古诗词，李华脱口而出：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__________，__________。</w:t>
      </w:r>
      <w:r>
        <w:rPr>
          <w:rFonts w:hint="eastAsia" w:ascii="黑体" w:hAnsi="黑体" w:eastAsia="黑体" w:cs="黑体"/>
          <w:b/>
          <w:bCs/>
          <w:spacing w:val="0"/>
          <w:sz w:val="48"/>
          <w:szCs w:val="52"/>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22"/>
        <w:gridCol w:w="722"/>
        <w:gridCol w:w="722"/>
      </w:tblGrid>
      <w:tr w14:paraId="76F5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EEAE16">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山</w:t>
            </w:r>
          </w:p>
        </w:tc>
        <w:tc>
          <w:tcPr>
            <w:tcW w:w="66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C5C89A">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江</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DA4A67">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月</w:t>
            </w:r>
          </w:p>
        </w:tc>
      </w:tr>
      <w:tr w14:paraId="5D82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123B99">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云</w:t>
            </w:r>
          </w:p>
        </w:tc>
        <w:tc>
          <w:tcPr>
            <w:tcW w:w="66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020EC1">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风</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51ABD7">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雨</w:t>
            </w:r>
          </w:p>
        </w:tc>
      </w:tr>
      <w:tr w14:paraId="1122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36197C">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鸟</w:t>
            </w:r>
          </w:p>
        </w:tc>
        <w:tc>
          <w:tcPr>
            <w:tcW w:w="66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641C3B">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蝉</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4FDEA0">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猿</w:t>
            </w:r>
          </w:p>
        </w:tc>
      </w:tr>
    </w:tbl>
    <w:p w14:paraId="35A86844">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p>
    <w:p w14:paraId="4AF7FB1F">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示例一:风急天高猿啸哀 渚清沙白鸟飞回</w:t>
      </w:r>
    </w:p>
    <w:p w14:paraId="75FDE262">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示例二:落木千山天远大 澄江一道月分明</w:t>
      </w:r>
    </w:p>
    <w:p w14:paraId="303F59C8">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示例三:蝉噪林逾静 鸟鸣山更幽</w:t>
      </w:r>
    </w:p>
    <w:p w14:paraId="6DBD4905">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示例四:明月别枝惊鹊 清风半夜鸣蝉</w:t>
      </w:r>
    </w:p>
    <w:p w14:paraId="65226C93">
      <w:pPr>
        <w:keepNext w:val="0"/>
        <w:keepLines w:val="0"/>
        <w:pageBreakBefore w:val="0"/>
        <w:kinsoku/>
        <w:topLinePunct w:val="0"/>
        <w:autoSpaceDE/>
        <w:autoSpaceDN/>
        <w:bidi w:val="0"/>
        <w:spacing w:line="324" w:lineRule="auto"/>
        <w:ind w:left="0" w:leftChars="0" w:right="0"/>
        <w:jc w:val="center"/>
        <w:textAlignment w:val="center"/>
        <w:rPr>
          <w:rFonts w:hint="eastAsia" w:ascii="黑体" w:hAnsi="黑体" w:eastAsia="黑体" w:cs="黑体"/>
          <w:b/>
          <w:bCs/>
          <w:i w:val="0"/>
          <w:color w:val="000000"/>
          <w:spacing w:val="0"/>
          <w:sz w:val="60"/>
          <w:szCs w:val="52"/>
        </w:rPr>
      </w:pPr>
    </w:p>
    <w:p w14:paraId="62FED599">
      <w:pPr>
        <w:keepNext w:val="0"/>
        <w:keepLines w:val="0"/>
        <w:pageBreakBefore w:val="0"/>
        <w:widowControl w:val="0"/>
        <w:kinsoku/>
        <w:wordWrap/>
        <w:overflowPunct/>
        <w:topLinePunct w:val="0"/>
        <w:autoSpaceDE/>
        <w:autoSpaceDN/>
        <w:bidi w:val="0"/>
        <w:adjustRightInd/>
        <w:snapToGrid w:val="0"/>
        <w:spacing w:beforeAutospacing="0" w:afterAutospacing="0" w:line="324" w:lineRule="auto"/>
        <w:ind w:left="0" w:leftChars="0" w:right="0"/>
        <w:jc w:val="left"/>
        <w:textAlignment w:val="center"/>
        <w:rPr>
          <w:rFonts w:hint="eastAsia" w:ascii="黑体" w:hAnsi="黑体" w:eastAsia="黑体" w:cs="黑体"/>
          <w:b/>
          <w:bCs/>
          <w:spacing w:val="0"/>
          <w:kern w:val="2"/>
          <w:sz w:val="48"/>
          <w:szCs w:val="48"/>
        </w:rPr>
      </w:pPr>
      <w:r>
        <w:rPr>
          <w:rFonts w:hint="eastAsia" w:ascii="黑体" w:hAnsi="黑体" w:eastAsia="黑体" w:cs="黑体"/>
          <w:b/>
          <w:bCs/>
          <w:spacing w:val="0"/>
          <w:kern w:val="2"/>
          <w:sz w:val="48"/>
          <w:szCs w:val="48"/>
          <w:lang w:val="en-US" w:eastAsia="zh-CN" w:bidi="ar"/>
        </w:rPr>
        <w:t>二、语言文字运用（本题共6小题，20分）</w:t>
      </w:r>
    </w:p>
    <w:p w14:paraId="37C273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leftChars="0" w:right="0"/>
        <w:jc w:val="both"/>
        <w:textAlignment w:val="baseline"/>
        <w:rPr>
          <w:rFonts w:hint="eastAsia" w:ascii="黑体" w:hAnsi="黑体" w:eastAsia="黑体" w:cs="黑体"/>
          <w:b/>
          <w:bCs/>
          <w:i w:val="0"/>
          <w:iCs w:val="0"/>
          <w:caps w:val="0"/>
          <w:spacing w:val="0"/>
          <w:sz w:val="48"/>
          <w:szCs w:val="48"/>
          <w:shd w:val="clear" w:fill="FFFFFF"/>
          <w:vertAlign w:val="baseline"/>
        </w:rPr>
      </w:pPr>
      <w:r>
        <w:rPr>
          <w:rFonts w:hint="eastAsia" w:ascii="黑体" w:hAnsi="黑体" w:eastAsia="黑体" w:cs="黑体"/>
          <w:b/>
          <w:bCs/>
          <w:i w:val="0"/>
          <w:iCs w:val="0"/>
          <w:caps w:val="0"/>
          <w:spacing w:val="0"/>
          <w:sz w:val="48"/>
          <w:szCs w:val="48"/>
          <w:shd w:val="clear" w:fill="FFFFFF"/>
          <w:vertAlign w:val="baseline"/>
          <w:lang w:eastAsia="zh-CN"/>
        </w:rPr>
        <w:t>（一）</w:t>
      </w:r>
      <w:r>
        <w:rPr>
          <w:rFonts w:hint="eastAsia" w:ascii="黑体" w:hAnsi="黑体" w:eastAsia="黑体" w:cs="黑体"/>
          <w:b/>
          <w:bCs/>
          <w:i w:val="0"/>
          <w:iCs w:val="0"/>
          <w:caps w:val="0"/>
          <w:spacing w:val="0"/>
          <w:sz w:val="48"/>
          <w:szCs w:val="48"/>
          <w:shd w:val="clear" w:fill="FFFFFF"/>
          <w:vertAlign w:val="baseline"/>
        </w:rPr>
        <w:t>语言文字运用I</w:t>
      </w:r>
      <w:r>
        <w:rPr>
          <w:rFonts w:hint="eastAsia" w:ascii="黑体" w:hAnsi="黑体" w:eastAsia="黑体" w:cs="黑体"/>
          <w:b/>
          <w:bCs/>
          <w:i w:val="0"/>
          <w:iCs w:val="0"/>
          <w:caps w:val="0"/>
          <w:spacing w:val="0"/>
          <w:sz w:val="48"/>
          <w:szCs w:val="48"/>
          <w:shd w:val="clear" w:fill="FFFFFF"/>
          <w:vertAlign w:val="baseline"/>
          <w:lang w:eastAsia="zh-CN"/>
        </w:rPr>
        <w:t>（</w:t>
      </w:r>
      <w:r>
        <w:rPr>
          <w:rFonts w:hint="eastAsia" w:ascii="黑体" w:hAnsi="黑体" w:eastAsia="黑体" w:cs="黑体"/>
          <w:b/>
          <w:bCs/>
          <w:i w:val="0"/>
          <w:iCs w:val="0"/>
          <w:caps w:val="0"/>
          <w:spacing w:val="0"/>
          <w:sz w:val="48"/>
          <w:szCs w:val="48"/>
          <w:shd w:val="clear" w:fill="FFFFFF"/>
          <w:vertAlign w:val="baseline"/>
        </w:rPr>
        <w:t>本题共3小题，1</w:t>
      </w:r>
      <w:r>
        <w:rPr>
          <w:rFonts w:hint="eastAsia" w:ascii="黑体" w:hAnsi="黑体" w:eastAsia="黑体" w:cs="黑体"/>
          <w:b/>
          <w:bCs/>
          <w:i w:val="0"/>
          <w:iCs w:val="0"/>
          <w:caps w:val="0"/>
          <w:spacing w:val="0"/>
          <w:sz w:val="48"/>
          <w:szCs w:val="48"/>
          <w:shd w:val="clear" w:fill="FFFFFF"/>
          <w:vertAlign w:val="baseline"/>
          <w:lang w:val="en-US" w:eastAsia="zh-CN"/>
        </w:rPr>
        <w:t>0</w:t>
      </w:r>
      <w:r>
        <w:rPr>
          <w:rFonts w:hint="eastAsia" w:ascii="黑体" w:hAnsi="黑体" w:eastAsia="黑体" w:cs="黑体"/>
          <w:b/>
          <w:bCs/>
          <w:i w:val="0"/>
          <w:iCs w:val="0"/>
          <w:caps w:val="0"/>
          <w:spacing w:val="0"/>
          <w:sz w:val="48"/>
          <w:szCs w:val="48"/>
          <w:shd w:val="clear" w:fill="FFFFFF"/>
          <w:vertAlign w:val="baseline"/>
        </w:rPr>
        <w:t>分</w:t>
      </w:r>
      <w:r>
        <w:rPr>
          <w:rFonts w:hint="eastAsia" w:ascii="黑体" w:hAnsi="黑体" w:eastAsia="黑体" w:cs="黑体"/>
          <w:b/>
          <w:bCs/>
          <w:i w:val="0"/>
          <w:iCs w:val="0"/>
          <w:caps w:val="0"/>
          <w:spacing w:val="0"/>
          <w:sz w:val="48"/>
          <w:szCs w:val="48"/>
          <w:shd w:val="clear" w:fill="FFFFFF"/>
          <w:vertAlign w:val="baseline"/>
          <w:lang w:eastAsia="zh-CN"/>
        </w:rPr>
        <w:t>）</w:t>
      </w:r>
      <w:r>
        <w:rPr>
          <w:rFonts w:hint="eastAsia" w:ascii="黑体" w:hAnsi="黑体" w:eastAsia="黑体" w:cs="黑体"/>
          <w:b/>
          <w:bCs/>
          <w:i w:val="0"/>
          <w:iCs w:val="0"/>
          <w:caps w:val="0"/>
          <w:spacing w:val="0"/>
          <w:sz w:val="48"/>
          <w:szCs w:val="48"/>
          <w:shd w:val="clear" w:fill="FFFFFF"/>
          <w:vertAlign w:val="baseline"/>
        </w:rPr>
        <w:t xml:space="preserve"> </w:t>
      </w:r>
    </w:p>
    <w:p w14:paraId="034955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leftChars="0" w:right="0" w:firstLine="482" w:firstLineChars="100"/>
        <w:jc w:val="both"/>
        <w:textAlignment w:val="baseline"/>
        <w:rPr>
          <w:rFonts w:hint="eastAsia" w:ascii="黑体" w:hAnsi="黑体" w:eastAsia="黑体" w:cs="黑体"/>
          <w:b/>
          <w:bCs/>
          <w:i w:val="0"/>
          <w:iCs w:val="0"/>
          <w:caps w:val="0"/>
          <w:spacing w:val="0"/>
          <w:sz w:val="48"/>
          <w:szCs w:val="48"/>
          <w:shd w:val="clear" w:fill="FFFFFF"/>
          <w:vertAlign w:val="baseline"/>
        </w:rPr>
      </w:pPr>
      <w:r>
        <w:rPr>
          <w:rFonts w:hint="eastAsia" w:ascii="黑体" w:hAnsi="黑体" w:eastAsia="黑体" w:cs="黑体"/>
          <w:b/>
          <w:bCs/>
          <w:i w:val="0"/>
          <w:iCs w:val="0"/>
          <w:caps w:val="0"/>
          <w:spacing w:val="0"/>
          <w:sz w:val="48"/>
          <w:szCs w:val="48"/>
          <w:shd w:val="clear" w:fill="FFFFFF"/>
          <w:vertAlign w:val="baseline"/>
        </w:rPr>
        <w:t>阅读下面的文字，完成1</w:t>
      </w:r>
      <w:r>
        <w:rPr>
          <w:rFonts w:hint="eastAsia" w:ascii="黑体" w:hAnsi="黑体" w:eastAsia="黑体" w:cs="黑体"/>
          <w:b/>
          <w:bCs/>
          <w:i w:val="0"/>
          <w:iCs w:val="0"/>
          <w:caps w:val="0"/>
          <w:spacing w:val="0"/>
          <w:sz w:val="48"/>
          <w:szCs w:val="48"/>
          <w:shd w:val="clear" w:fill="FFFFFF"/>
          <w:vertAlign w:val="baseline"/>
          <w:lang w:val="en-US" w:eastAsia="zh-CN"/>
        </w:rPr>
        <w:t>9</w:t>
      </w:r>
      <w:r>
        <w:rPr>
          <w:rFonts w:hint="eastAsia" w:ascii="黑体" w:hAnsi="黑体" w:eastAsia="黑体" w:cs="黑体"/>
          <w:b/>
          <w:bCs/>
          <w:i w:val="0"/>
          <w:iCs w:val="0"/>
          <w:caps w:val="0"/>
          <w:spacing w:val="0"/>
          <w:sz w:val="48"/>
          <w:szCs w:val="48"/>
          <w:shd w:val="clear" w:fill="FFFFFF"/>
          <w:vertAlign w:val="baseline"/>
        </w:rPr>
        <w:t>～2</w:t>
      </w:r>
      <w:r>
        <w:rPr>
          <w:rFonts w:hint="eastAsia" w:ascii="黑体" w:hAnsi="黑体" w:eastAsia="黑体" w:cs="黑体"/>
          <w:b/>
          <w:bCs/>
          <w:i w:val="0"/>
          <w:iCs w:val="0"/>
          <w:caps w:val="0"/>
          <w:spacing w:val="0"/>
          <w:sz w:val="48"/>
          <w:szCs w:val="48"/>
          <w:shd w:val="clear" w:fill="FFFFFF"/>
          <w:vertAlign w:val="baseline"/>
          <w:lang w:val="en-US" w:eastAsia="zh-CN"/>
        </w:rPr>
        <w:t>1</w:t>
      </w:r>
      <w:r>
        <w:rPr>
          <w:rFonts w:hint="eastAsia" w:ascii="黑体" w:hAnsi="黑体" w:eastAsia="黑体" w:cs="黑体"/>
          <w:b/>
          <w:bCs/>
          <w:i w:val="0"/>
          <w:iCs w:val="0"/>
          <w:caps w:val="0"/>
          <w:spacing w:val="0"/>
          <w:sz w:val="48"/>
          <w:szCs w:val="48"/>
          <w:shd w:val="clear" w:fill="FFFFFF"/>
          <w:vertAlign w:val="baseline"/>
        </w:rPr>
        <w:t>题。</w:t>
      </w:r>
    </w:p>
    <w:p w14:paraId="7238A29F">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当我们感叹</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假期一晃而过</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或抱怨</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排队漫长难熬</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时，是否想过：大脑如何感知时间</w:t>
      </w:r>
      <w:r>
        <w:rPr>
          <w:rFonts w:hint="eastAsia" w:ascii="黑体" w:hAnsi="黑体" w:eastAsia="黑体" w:cs="黑体"/>
          <w:b/>
          <w:bCs/>
          <w:spacing w:val="0"/>
          <w:sz w:val="48"/>
          <w:szCs w:val="52"/>
          <w:em w:val="dot"/>
          <w:lang w:eastAsia="zh-CN"/>
        </w:rPr>
        <w:t>流动</w:t>
      </w:r>
      <w:r>
        <w:rPr>
          <w:rFonts w:hint="eastAsia" w:ascii="黑体" w:hAnsi="黑体" w:eastAsia="黑体" w:cs="黑体"/>
          <w:b/>
          <w:bCs/>
          <w:spacing w:val="0"/>
          <w:sz w:val="48"/>
          <w:szCs w:val="52"/>
        </w:rPr>
        <w:t>？</w:t>
      </w:r>
    </w:p>
    <w:p w14:paraId="72B2C6F3">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玩游戏、聊天、看电影时，时间像飞一样过去；无聊、焦虑、等待时，时间又像被拉长了。根据我国科学家提出的新理论，这并不是简单的心理作用，而是因为不同状态下大脑收集到的信息量不同。快乐兴奋时，动作和行为信息繁多，大脑忙着</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计时</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，自然觉得时间很快；而无聊时，整个身体都处于消极怠慢状态，大脑计时的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节拍器</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慢下来。</w:t>
      </w:r>
    </w:p>
    <w:p w14:paraId="75715731">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u w:val="wave"/>
        </w:rPr>
        <w:t>①时间感异常，其原因也可能是某些疾病所致。②帕金森病患者常常动作变慢，③也更难协调节奏感；④有注意缺陷障碍的孩子</w:t>
      </w:r>
      <w:r>
        <w:rPr>
          <w:rFonts w:hint="eastAsia" w:ascii="黑体" w:hAnsi="黑体" w:eastAsia="黑体" w:cs="黑体"/>
          <w:b/>
          <w:bCs/>
          <w:spacing w:val="0"/>
          <w:sz w:val="48"/>
          <w:szCs w:val="52"/>
          <w:u w:val="wave"/>
          <w:lang w:eastAsia="zh-CN"/>
        </w:rPr>
        <w:t>“</w:t>
      </w:r>
      <w:r>
        <w:rPr>
          <w:rFonts w:hint="eastAsia" w:ascii="黑体" w:hAnsi="黑体" w:eastAsia="黑体" w:cs="黑体"/>
          <w:b/>
          <w:bCs/>
          <w:spacing w:val="0"/>
          <w:sz w:val="48"/>
          <w:szCs w:val="52"/>
          <w:u w:val="wave"/>
        </w:rPr>
        <w:t>估不准时间</w:t>
      </w:r>
      <w:r>
        <w:rPr>
          <w:rFonts w:hint="eastAsia" w:ascii="黑体" w:hAnsi="黑体" w:eastAsia="黑体" w:cs="黑体"/>
          <w:b/>
          <w:bCs/>
          <w:spacing w:val="0"/>
          <w:sz w:val="48"/>
          <w:szCs w:val="52"/>
          <w:u w:val="wave"/>
          <w:lang w:eastAsia="zh-CN"/>
        </w:rPr>
        <w:t>”</w:t>
      </w:r>
      <w:r>
        <w:rPr>
          <w:rFonts w:hint="eastAsia" w:ascii="黑体" w:hAnsi="黑体" w:eastAsia="黑体" w:cs="黑体"/>
          <w:b/>
          <w:bCs/>
          <w:spacing w:val="0"/>
          <w:sz w:val="48"/>
          <w:szCs w:val="52"/>
          <w:u w:val="wave"/>
        </w:rPr>
        <w:t>，⑤做事拖沓或过快</w:t>
      </w:r>
      <w:r>
        <w:rPr>
          <w:rFonts w:hint="eastAsia" w:ascii="黑体" w:hAnsi="黑体" w:eastAsia="黑体" w:cs="黑体"/>
          <w:b/>
          <w:bCs/>
          <w:spacing w:val="0"/>
          <w:sz w:val="48"/>
          <w:szCs w:val="52"/>
        </w:rPr>
        <w:t>。这便是大脑中调节动作、节奏和信息收集的系统出现了问题所导致的。</w:t>
      </w:r>
    </w:p>
    <w:p w14:paraId="3F9B0575">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现代科技正为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时间感</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带来新的研究手段。____________________；脑机接口技术能更直观记录与时间相关的脑活动，未来有望通过调控这些活动，帮助患者恢复节奏感。一个观点日益清晰：我们体验到的时间，并不是由大脑某个区域</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读</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出来的，而是在行动、感受与思考的过程中由身心共同</w:t>
      </w:r>
      <w:r>
        <w:rPr>
          <w:rFonts w:hint="eastAsia" w:ascii="黑体" w:hAnsi="黑体" w:eastAsia="黑体" w:cs="黑体"/>
          <w:b/>
          <w:bCs/>
          <w:spacing w:val="0"/>
          <w:sz w:val="48"/>
          <w:szCs w:val="52"/>
          <w:lang w:eastAsia="zh-CN"/>
        </w:rPr>
        <w:t>“编织”</w:t>
      </w:r>
      <w:r>
        <w:rPr>
          <w:rFonts w:hint="eastAsia" w:ascii="黑体" w:hAnsi="黑体" w:eastAsia="黑体" w:cs="黑体"/>
          <w:b/>
          <w:bCs/>
          <w:spacing w:val="0"/>
          <w:sz w:val="48"/>
          <w:szCs w:val="52"/>
        </w:rPr>
        <w:t>出来的。动作像指针，感觉像刻度，情绪则调节着速度——它们合作构成了我们对时间的理解。</w:t>
      </w:r>
    </w:p>
    <w:p w14:paraId="008AEBD9">
      <w:pPr>
        <w:keepNext w:val="0"/>
        <w:keepLines w:val="0"/>
        <w:pageBreakBefore w:val="0"/>
        <w:shd w:val="clear" w:color="auto" w:fill="auto"/>
        <w:kinsoku/>
        <w:topLinePunct w:val="0"/>
        <w:autoSpaceDE/>
        <w:autoSpaceDN/>
        <w:bidi w:val="0"/>
        <w:spacing w:line="324" w:lineRule="auto"/>
        <w:ind w:left="0" w:leftChars="0" w:right="0" w:firstLine="560"/>
        <w:jc w:val="righ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——摘编自2026年3月9日《人民日报》</w:t>
      </w:r>
    </w:p>
    <w:p w14:paraId="5041BA52">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lang w:val="en-US" w:eastAsia="zh-CN"/>
        </w:rPr>
        <w:t>19</w:t>
      </w:r>
      <w:r>
        <w:rPr>
          <w:rFonts w:hint="eastAsia" w:ascii="黑体" w:hAnsi="黑体" w:eastAsia="黑体" w:cs="黑体"/>
          <w:b/>
          <w:bCs/>
          <w:spacing w:val="0"/>
          <w:sz w:val="48"/>
          <w:szCs w:val="52"/>
        </w:rPr>
        <w:t>．文中第三段标序号的部分有两处表述不当，请指出其序号并修改，使语言准确流畅，逻辑严密。可少量增删词语，不得改变原意。</w:t>
      </w:r>
      <w:r>
        <w:rPr>
          <w:rFonts w:hint="eastAsia" w:ascii="黑体" w:hAnsi="黑体" w:eastAsia="黑体" w:cs="黑体"/>
          <w:b/>
          <w:bCs/>
          <w:spacing w:val="0"/>
          <w:sz w:val="52"/>
          <w:szCs w:val="52"/>
          <w:lang w:eastAsia="zh-CN"/>
        </w:rPr>
        <w:t>（</w:t>
      </w:r>
      <w:r>
        <w:rPr>
          <w:rFonts w:hint="eastAsia" w:ascii="黑体" w:hAnsi="黑体" w:eastAsia="黑体" w:cs="黑体"/>
          <w:b/>
          <w:bCs/>
          <w:spacing w:val="0"/>
          <w:sz w:val="52"/>
          <w:szCs w:val="52"/>
          <w:lang w:val="en-US" w:eastAsia="zh-CN"/>
        </w:rPr>
        <w:t>4</w:t>
      </w:r>
      <w:r>
        <w:rPr>
          <w:rFonts w:hint="eastAsia" w:ascii="黑体" w:hAnsi="黑体" w:eastAsia="黑体" w:cs="黑体"/>
          <w:b/>
          <w:bCs/>
          <w:spacing w:val="0"/>
          <w:sz w:val="52"/>
          <w:szCs w:val="52"/>
          <w:lang w:eastAsia="zh-CN"/>
        </w:rPr>
        <w:t>分）</w:t>
      </w:r>
    </w:p>
    <w:p w14:paraId="4DFFFA00">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2</w:t>
      </w:r>
      <w:r>
        <w:rPr>
          <w:rFonts w:hint="eastAsia" w:ascii="黑体" w:hAnsi="黑体" w:eastAsia="黑体" w:cs="黑体"/>
          <w:b/>
          <w:bCs/>
          <w:spacing w:val="0"/>
          <w:sz w:val="48"/>
          <w:szCs w:val="52"/>
          <w:lang w:val="en-US" w:eastAsia="zh-CN"/>
        </w:rPr>
        <w:t>0</w:t>
      </w:r>
      <w:r>
        <w:rPr>
          <w:rFonts w:hint="eastAsia" w:ascii="黑体" w:hAnsi="黑体" w:eastAsia="黑体" w:cs="黑体"/>
          <w:b/>
          <w:bCs/>
          <w:spacing w:val="0"/>
          <w:sz w:val="48"/>
          <w:szCs w:val="52"/>
        </w:rPr>
        <w:t>．下列填入文中横线处的句子，衔接最恰当的一项是</w:t>
      </w:r>
      <w:r>
        <w:rPr>
          <w:rFonts w:hint="eastAsia" w:ascii="黑体" w:hAnsi="黑体" w:eastAsia="黑体" w:cs="黑体"/>
          <w:b/>
          <w:bCs/>
          <w:spacing w:val="0"/>
          <w:sz w:val="52"/>
          <w:szCs w:val="52"/>
          <w:lang w:eastAsia="zh-CN"/>
        </w:rPr>
        <w:t>（3分）</w:t>
      </w:r>
    </w:p>
    <w:p w14:paraId="65D944D9">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A．AI模型擅长处理序列与节奏，可用来模拟大脑整合行为与感觉以形成时间体验。</w:t>
      </w:r>
    </w:p>
    <w:p w14:paraId="58BE56B0">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B．大脑整合行为与感觉形成时间体验，可由擅长处理序列与节奏的AI模型模拟。</w:t>
      </w:r>
    </w:p>
    <w:p w14:paraId="50FA41E3">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C．擅长处理序列与节奏，AI模型可用来模拟大脑整合行为与感觉以形成时间体验。</w:t>
      </w:r>
    </w:p>
    <w:p w14:paraId="7548A060">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D．AI模型可以模拟大脑整合行为与感觉以形成时间体验，因它擅长处理序列与节奏。</w:t>
      </w:r>
    </w:p>
    <w:p w14:paraId="0896804D">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2</w:t>
      </w:r>
      <w:r>
        <w:rPr>
          <w:rFonts w:hint="eastAsia" w:ascii="黑体" w:hAnsi="黑体" w:eastAsia="黑体" w:cs="黑体"/>
          <w:b/>
          <w:bCs/>
          <w:spacing w:val="0"/>
          <w:sz w:val="48"/>
          <w:szCs w:val="52"/>
          <w:lang w:val="en-US" w:eastAsia="zh-CN"/>
        </w:rPr>
        <w:t>1</w:t>
      </w:r>
      <w:r>
        <w:rPr>
          <w:rFonts w:hint="eastAsia" w:ascii="黑体" w:hAnsi="黑体" w:eastAsia="黑体" w:cs="黑体"/>
          <w:b/>
          <w:bCs/>
          <w:spacing w:val="0"/>
          <w:sz w:val="48"/>
          <w:szCs w:val="52"/>
        </w:rPr>
        <w:t>．下列句子中的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流动</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与文中加点的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流动</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，意义相同的一项是</w:t>
      </w:r>
      <w:r>
        <w:rPr>
          <w:rFonts w:hint="eastAsia" w:ascii="黑体" w:hAnsi="黑体" w:eastAsia="黑体" w:cs="黑体"/>
          <w:b/>
          <w:bCs/>
          <w:spacing w:val="0"/>
          <w:sz w:val="52"/>
          <w:szCs w:val="52"/>
          <w:lang w:eastAsia="zh-CN"/>
        </w:rPr>
        <w:t>（3分）</w:t>
      </w:r>
    </w:p>
    <w:p w14:paraId="3790E007">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A．在云端流动的数据，给我们带来了全新的生活。</w:t>
      </w:r>
    </w:p>
    <w:p w14:paraId="6DCE8525">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B．这款新能源车的曲面设计，呈现出光影的流动。</w:t>
      </w:r>
    </w:p>
    <w:p w14:paraId="3B7DE28B">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C．翻阅泛黄的书页，古老岁月的历史在眼前流动。</w:t>
      </w:r>
    </w:p>
    <w:p w14:paraId="4433F76F">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D．要打破科研体制壁垒，促进高精尖人才的流动。</w:t>
      </w:r>
    </w:p>
    <w:p w14:paraId="0EC625BF">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p>
    <w:p w14:paraId="62FEE2A1">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【答案】19．①句，句式杂糅，改为“也可能是某些疾病所致”或“其原因也可能是某些疾病”。</w:t>
      </w:r>
    </w:p>
    <w:p w14:paraId="21AB2D3A">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 xml:space="preserve">③句，搭配不当，改为“也更难掌握节奏感”或“协调节奏”。    </w:t>
      </w:r>
    </w:p>
    <w:p w14:paraId="167D438F">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 xml:space="preserve">20．A    21．C   </w:t>
      </w:r>
    </w:p>
    <w:p w14:paraId="07A4C9FC">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【解析】19．①句，句式杂糅。“原因也可能是……”与“也可能是……所致”杂糅。</w:t>
      </w:r>
    </w:p>
    <w:p w14:paraId="0B1FA356">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③句，搭配不当。“协调节奏感”搭配不当，改为“也更难掌握节奏感”或“协调节奏”。</w:t>
      </w:r>
    </w:p>
    <w:p w14:paraId="26259494">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20．横线前一句说“现代科技正为‘时间感’带来新的研究手段”，横线后一句说“脑机接口技术能更直观记录与时间相关的脑活动……”，可见横线处应介绍另一种现代科技手段——AI模型在时间感研究中的应用，且句子结构需与后文“脑机接口技术能……”保持连贯、简洁的风格。  </w:t>
      </w:r>
    </w:p>
    <w:p w14:paraId="1345BB26">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 xml:space="preserve">A.先说明AI的特点，再说明其用途，语言简洁流畅，与后文“脑机接口技术能……”句式协调。 </w:t>
      </w:r>
    </w:p>
    <w:p w14:paraId="27A073B6">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 xml:space="preserve">B.将“大脑……形成时间体验”放在句首，主语与上文衔接不够自然，且被动句式显得冗长。 </w:t>
      </w:r>
    </w:p>
    <w:p w14:paraId="20841D9D">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 xml:space="preserve">C.以“擅长处理序列与节奏”开头，缺少主语，结构不完整。 </w:t>
      </w:r>
    </w:p>
    <w:p w14:paraId="44A76E40">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D.因果倒置，先结果后原因，且“因它”略显口语化，不如A项简洁直接。</w:t>
      </w:r>
    </w:p>
    <w:p w14:paraId="462C36C7">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故选A。</w:t>
      </w:r>
    </w:p>
    <w:p w14:paraId="507610DE">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21．文中“流动”指时间的推移、延续。</w:t>
      </w:r>
    </w:p>
    <w:p w14:paraId="2C6738F9">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A.指“交换”，即数据传输。</w:t>
      </w:r>
    </w:p>
    <w:p w14:paraId="5115D230">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B.指“变幻流畅”。</w:t>
      </w:r>
    </w:p>
    <w:p w14:paraId="1B4ACAB0">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C.指时间的推移、延续。</w:t>
      </w:r>
    </w:p>
    <w:p w14:paraId="7AF14EC0">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D.是“交流”。</w:t>
      </w:r>
    </w:p>
    <w:p w14:paraId="6E4BFFBE">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故选C。</w:t>
      </w:r>
    </w:p>
    <w:p w14:paraId="2E16DA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leftChars="0" w:right="0"/>
        <w:jc w:val="both"/>
        <w:textAlignment w:val="baseline"/>
        <w:rPr>
          <w:rFonts w:hint="eastAsia" w:ascii="黑体" w:hAnsi="黑体" w:eastAsia="黑体" w:cs="黑体"/>
          <w:b/>
          <w:bCs/>
          <w:i w:val="0"/>
          <w:iCs w:val="0"/>
          <w:caps w:val="0"/>
          <w:color w:val="0000FF"/>
          <w:spacing w:val="0"/>
          <w:sz w:val="48"/>
          <w:szCs w:val="48"/>
          <w:shd w:val="clear" w:fill="FFFFFF"/>
          <w:vertAlign w:val="baseline"/>
          <w:lang w:eastAsia="zh-CN"/>
        </w:rPr>
      </w:pPr>
    </w:p>
    <w:p w14:paraId="4A6DB1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leftChars="0" w:right="0"/>
        <w:jc w:val="both"/>
        <w:textAlignment w:val="baseline"/>
        <w:rPr>
          <w:rFonts w:hint="eastAsia" w:ascii="黑体" w:hAnsi="黑体" w:eastAsia="黑体" w:cs="黑体"/>
          <w:b/>
          <w:bCs/>
          <w:i w:val="0"/>
          <w:iCs w:val="0"/>
          <w:caps w:val="0"/>
          <w:spacing w:val="0"/>
          <w:sz w:val="48"/>
          <w:szCs w:val="48"/>
          <w:shd w:val="clear" w:fill="FFFFFF"/>
          <w:vertAlign w:val="baseline"/>
        </w:rPr>
      </w:pPr>
      <w:r>
        <w:rPr>
          <w:rFonts w:hint="eastAsia" w:ascii="黑体" w:hAnsi="黑体" w:eastAsia="黑体" w:cs="黑体"/>
          <w:b/>
          <w:bCs/>
          <w:i w:val="0"/>
          <w:iCs w:val="0"/>
          <w:caps w:val="0"/>
          <w:spacing w:val="0"/>
          <w:sz w:val="48"/>
          <w:szCs w:val="48"/>
          <w:shd w:val="clear" w:fill="FFFFFF"/>
          <w:vertAlign w:val="baseline"/>
          <w:lang w:eastAsia="zh-CN"/>
        </w:rPr>
        <w:t>（二）</w:t>
      </w:r>
      <w:r>
        <w:rPr>
          <w:rFonts w:hint="eastAsia" w:ascii="黑体" w:hAnsi="黑体" w:eastAsia="黑体" w:cs="黑体"/>
          <w:b/>
          <w:bCs/>
          <w:i w:val="0"/>
          <w:iCs w:val="0"/>
          <w:caps w:val="0"/>
          <w:spacing w:val="0"/>
          <w:sz w:val="48"/>
          <w:szCs w:val="48"/>
          <w:shd w:val="clear" w:fill="FFFFFF"/>
          <w:vertAlign w:val="baseline"/>
        </w:rPr>
        <w:t>语言文字运用Ⅱ</w:t>
      </w:r>
      <w:r>
        <w:rPr>
          <w:rFonts w:hint="eastAsia" w:ascii="黑体" w:hAnsi="黑体" w:eastAsia="黑体" w:cs="黑体"/>
          <w:b/>
          <w:bCs/>
          <w:i w:val="0"/>
          <w:iCs w:val="0"/>
          <w:caps w:val="0"/>
          <w:spacing w:val="0"/>
          <w:sz w:val="48"/>
          <w:szCs w:val="48"/>
          <w:shd w:val="clear" w:fill="FFFFFF"/>
          <w:vertAlign w:val="baseline"/>
          <w:lang w:eastAsia="zh-CN"/>
        </w:rPr>
        <w:t>（</w:t>
      </w:r>
      <w:r>
        <w:rPr>
          <w:rFonts w:hint="eastAsia" w:ascii="黑体" w:hAnsi="黑体" w:eastAsia="黑体" w:cs="黑体"/>
          <w:b/>
          <w:bCs/>
          <w:i w:val="0"/>
          <w:iCs w:val="0"/>
          <w:caps w:val="0"/>
          <w:spacing w:val="0"/>
          <w:sz w:val="48"/>
          <w:szCs w:val="48"/>
          <w:shd w:val="clear" w:fill="FFFFFF"/>
          <w:vertAlign w:val="baseline"/>
        </w:rPr>
        <w:t>本题共</w:t>
      </w:r>
      <w:r>
        <w:rPr>
          <w:rFonts w:hint="eastAsia" w:ascii="黑体" w:hAnsi="黑体" w:eastAsia="黑体" w:cs="黑体"/>
          <w:b/>
          <w:bCs/>
          <w:i w:val="0"/>
          <w:iCs w:val="0"/>
          <w:caps w:val="0"/>
          <w:spacing w:val="0"/>
          <w:sz w:val="48"/>
          <w:szCs w:val="48"/>
          <w:shd w:val="clear" w:fill="FFFFFF"/>
          <w:vertAlign w:val="baseline"/>
          <w:lang w:val="en-US" w:eastAsia="zh-CN"/>
        </w:rPr>
        <w:t>3</w:t>
      </w:r>
      <w:r>
        <w:rPr>
          <w:rFonts w:hint="eastAsia" w:ascii="黑体" w:hAnsi="黑体" w:eastAsia="黑体" w:cs="黑体"/>
          <w:b/>
          <w:bCs/>
          <w:i w:val="0"/>
          <w:iCs w:val="0"/>
          <w:caps w:val="0"/>
          <w:spacing w:val="0"/>
          <w:sz w:val="48"/>
          <w:szCs w:val="48"/>
          <w:shd w:val="clear" w:fill="FFFFFF"/>
          <w:vertAlign w:val="baseline"/>
        </w:rPr>
        <w:t>小题，</w:t>
      </w:r>
      <w:r>
        <w:rPr>
          <w:rFonts w:hint="eastAsia" w:ascii="黑体" w:hAnsi="黑体" w:eastAsia="黑体" w:cs="黑体"/>
          <w:b/>
          <w:bCs/>
          <w:i w:val="0"/>
          <w:iCs w:val="0"/>
          <w:caps w:val="0"/>
          <w:spacing w:val="0"/>
          <w:sz w:val="48"/>
          <w:szCs w:val="48"/>
          <w:shd w:val="clear" w:fill="FFFFFF"/>
          <w:vertAlign w:val="baseline"/>
          <w:lang w:val="en-US" w:eastAsia="zh-CN"/>
        </w:rPr>
        <w:t>10</w:t>
      </w:r>
      <w:r>
        <w:rPr>
          <w:rFonts w:hint="eastAsia" w:ascii="黑体" w:hAnsi="黑体" w:eastAsia="黑体" w:cs="黑体"/>
          <w:b/>
          <w:bCs/>
          <w:i w:val="0"/>
          <w:iCs w:val="0"/>
          <w:caps w:val="0"/>
          <w:spacing w:val="0"/>
          <w:sz w:val="48"/>
          <w:szCs w:val="48"/>
          <w:shd w:val="clear" w:fill="FFFFFF"/>
          <w:vertAlign w:val="baseline"/>
        </w:rPr>
        <w:t>分</w:t>
      </w:r>
      <w:r>
        <w:rPr>
          <w:rFonts w:hint="eastAsia" w:ascii="黑体" w:hAnsi="黑体" w:eastAsia="黑体" w:cs="黑体"/>
          <w:b/>
          <w:bCs/>
          <w:i w:val="0"/>
          <w:iCs w:val="0"/>
          <w:caps w:val="0"/>
          <w:spacing w:val="0"/>
          <w:sz w:val="48"/>
          <w:szCs w:val="48"/>
          <w:shd w:val="clear" w:fill="FFFFFF"/>
          <w:vertAlign w:val="baseline"/>
          <w:lang w:eastAsia="zh-CN"/>
        </w:rPr>
        <w:t>）</w:t>
      </w:r>
    </w:p>
    <w:p w14:paraId="740EE94D">
      <w:pPr>
        <w:keepNext w:val="0"/>
        <w:keepLines w:val="0"/>
        <w:pageBreakBefore w:val="0"/>
        <w:widowControl w:val="0"/>
        <w:kinsoku/>
        <w:wordWrap/>
        <w:overflowPunct/>
        <w:topLinePunct w:val="0"/>
        <w:autoSpaceDE/>
        <w:autoSpaceDN/>
        <w:bidi w:val="0"/>
        <w:adjustRightInd/>
        <w:snapToGrid w:val="0"/>
        <w:spacing w:line="324" w:lineRule="auto"/>
        <w:ind w:left="0" w:leftChars="0" w:right="0" w:firstLine="522" w:firstLineChars="100"/>
        <w:jc w:val="both"/>
        <w:textAlignment w:val="auto"/>
        <w:rPr>
          <w:rFonts w:hint="eastAsia" w:ascii="黑体" w:hAnsi="黑体" w:eastAsia="黑体" w:cs="黑体"/>
          <w:b/>
          <w:bCs/>
          <w:spacing w:val="0"/>
          <w:sz w:val="52"/>
          <w:szCs w:val="52"/>
        </w:rPr>
      </w:pPr>
      <w:r>
        <w:rPr>
          <w:rFonts w:hint="eastAsia" w:ascii="黑体" w:hAnsi="黑体" w:eastAsia="黑体" w:cs="黑体"/>
          <w:b/>
          <w:bCs/>
          <w:spacing w:val="0"/>
          <w:sz w:val="52"/>
          <w:szCs w:val="52"/>
        </w:rPr>
        <w:t>阅读下面的文字，完成2</w:t>
      </w:r>
      <w:r>
        <w:rPr>
          <w:rFonts w:hint="eastAsia" w:ascii="黑体" w:hAnsi="黑体" w:eastAsia="黑体" w:cs="黑体"/>
          <w:b/>
          <w:bCs/>
          <w:spacing w:val="0"/>
          <w:sz w:val="52"/>
          <w:szCs w:val="52"/>
          <w:lang w:val="en-US" w:eastAsia="zh-CN"/>
        </w:rPr>
        <w:t>2</w:t>
      </w:r>
      <w:r>
        <w:rPr>
          <w:rFonts w:hint="eastAsia" w:ascii="黑体" w:hAnsi="黑体" w:eastAsia="黑体" w:cs="黑体"/>
          <w:b/>
          <w:bCs/>
          <w:spacing w:val="0"/>
          <w:sz w:val="52"/>
          <w:szCs w:val="52"/>
        </w:rPr>
        <w:t>～2</w:t>
      </w:r>
      <w:r>
        <w:rPr>
          <w:rFonts w:hint="eastAsia" w:ascii="黑体" w:hAnsi="黑体" w:eastAsia="黑体" w:cs="黑体"/>
          <w:b/>
          <w:bCs/>
          <w:spacing w:val="0"/>
          <w:sz w:val="52"/>
          <w:szCs w:val="52"/>
          <w:lang w:val="en-US" w:eastAsia="zh-CN"/>
        </w:rPr>
        <w:t>4</w:t>
      </w:r>
      <w:r>
        <w:rPr>
          <w:rFonts w:hint="eastAsia" w:ascii="黑体" w:hAnsi="黑体" w:eastAsia="黑体" w:cs="黑体"/>
          <w:b/>
          <w:bCs/>
          <w:spacing w:val="0"/>
          <w:sz w:val="52"/>
          <w:szCs w:val="52"/>
        </w:rPr>
        <w:t>题。</w:t>
      </w:r>
    </w:p>
    <w:p w14:paraId="7FD935A5">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在原始时期，物质生活极度</w:t>
      </w:r>
      <w:r>
        <w:rPr>
          <w:rFonts w:hint="eastAsia" w:ascii="黑体" w:hAnsi="黑体" w:eastAsia="黑体" w:cs="黑体"/>
          <w:b/>
          <w:bCs/>
          <w:spacing w:val="0"/>
          <w:sz w:val="48"/>
          <w:szCs w:val="52"/>
          <w:em w:val="dot"/>
          <w:lang w:eastAsia="zh-CN"/>
        </w:rPr>
        <w:t>贫乏</w:t>
      </w:r>
      <w:r>
        <w:rPr>
          <w:rFonts w:hint="eastAsia" w:ascii="黑体" w:hAnsi="黑体" w:eastAsia="黑体" w:cs="黑体"/>
          <w:b/>
          <w:bCs/>
          <w:spacing w:val="0"/>
          <w:sz w:val="48"/>
          <w:szCs w:val="52"/>
        </w:rPr>
        <w:t>，人们往往食不果腹、衣不蔽体，常常要和野兽争夺食物和生存的空间。与野兽的抗争可以通过武器、通过集体的力量慢慢解决，但是面对一望无际、神秘莫测的大海，人们</w:t>
      </w:r>
      <w:r>
        <w:rPr>
          <w:rFonts w:hint="eastAsia" w:ascii="黑体" w:hAnsi="黑体" w:eastAsia="黑体" w:cs="黑体"/>
          <w:b/>
          <w:bCs/>
          <w:spacing w:val="0"/>
          <w:sz w:val="48"/>
          <w:szCs w:val="52"/>
          <w:em w:val="dot"/>
          <w:lang w:eastAsia="zh-CN"/>
        </w:rPr>
        <w:t>束手就擒</w:t>
      </w:r>
      <w:r>
        <w:rPr>
          <w:rFonts w:hint="eastAsia" w:ascii="黑体" w:hAnsi="黑体" w:eastAsia="黑体" w:cs="黑体"/>
          <w:b/>
          <w:bCs/>
          <w:spacing w:val="0"/>
          <w:sz w:val="48"/>
          <w:szCs w:val="52"/>
        </w:rPr>
        <w:t>，不知道应该用什么样的方法来解决。</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海</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字</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从水从晦</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。晦，便是晦暗。又有人记载</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海之言，晦昏无所睹。</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无所睹</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表明不可知，这样可以想象当时人们对海洋的敬畏程度了。人类始终怀着一种矛盾的心情看待海洋，海洋的</w:t>
      </w:r>
      <w:r>
        <w:rPr>
          <w:rFonts w:hint="eastAsia" w:ascii="黑体" w:hAnsi="黑体" w:eastAsia="黑体" w:cs="黑体"/>
          <w:b/>
          <w:bCs/>
          <w:spacing w:val="0"/>
          <w:sz w:val="48"/>
          <w:szCs w:val="52"/>
          <w:em w:val="dot"/>
          <w:lang w:eastAsia="zh-CN"/>
        </w:rPr>
        <w:t>浩瀚无垠</w:t>
      </w:r>
      <w:r>
        <w:rPr>
          <w:rFonts w:hint="eastAsia" w:ascii="黑体" w:hAnsi="黑体" w:eastAsia="黑体" w:cs="黑体"/>
          <w:b/>
          <w:bCs/>
          <w:spacing w:val="0"/>
          <w:sz w:val="48"/>
          <w:szCs w:val="52"/>
        </w:rPr>
        <w:t>使人类感到自身的渺小，①______________。</w:t>
      </w:r>
    </w:p>
    <w:p w14:paraId="19013EF5">
      <w:pPr>
        <w:keepNext w:val="0"/>
        <w:keepLines w:val="0"/>
        <w:pageBreakBefore w:val="0"/>
        <w:shd w:val="clear" w:color="auto" w:fill="auto"/>
        <w:kinsoku/>
        <w:topLinePunct w:val="0"/>
        <w:autoSpaceDE/>
        <w:autoSpaceDN/>
        <w:bidi w:val="0"/>
        <w:spacing w:line="324" w:lineRule="auto"/>
        <w:ind w:left="0" w:leftChars="0" w:right="0" w:firstLine="964" w:firstLineChars="20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科学家们从河姆渡古人类遗址厚达2米的海生贝壳层中发现了一把小型木桨，证实了船的历史至少有7000年之久，在夏代也曾出现过</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东狩于海，获大鱼</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文字记载。渐渐地，人们的视线扩展到了海的那一边，发现新的大陆，感受不同的文化。再然后，②______________。相传在公元前四世纪，亚历山大大帝就曾经亲自在玻璃罐中潜入大海。现代科学意义上的潜水技术应当从17世纪末世界上第一个潜水钟开始算起，真正的深潜是从深潜器发明开始的。近年来，我国快速发展深潜设备，从</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蛟龙号</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深海勇士号</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到如今的</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奋斗者号</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，它们就像不断走向深海的战士，为我们</w:t>
      </w:r>
      <w:r>
        <w:rPr>
          <w:rFonts w:hint="eastAsia" w:ascii="黑体" w:hAnsi="黑体" w:eastAsia="黑体" w:cs="黑体"/>
          <w:b/>
          <w:bCs/>
          <w:spacing w:val="0"/>
          <w:sz w:val="48"/>
          <w:szCs w:val="52"/>
          <w:em w:val="dot"/>
          <w:lang w:eastAsia="zh-CN"/>
        </w:rPr>
        <w:t>探寻</w:t>
      </w:r>
      <w:r>
        <w:rPr>
          <w:rFonts w:hint="eastAsia" w:ascii="黑体" w:hAnsi="黑体" w:eastAsia="黑体" w:cs="黑体"/>
          <w:b/>
          <w:bCs/>
          <w:spacing w:val="0"/>
          <w:sz w:val="48"/>
          <w:szCs w:val="52"/>
        </w:rPr>
        <w:t>着大洋深处的奥秘。</w:t>
      </w:r>
    </w:p>
    <w:p w14:paraId="760BCF96">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2</w:t>
      </w:r>
      <w:r>
        <w:rPr>
          <w:rFonts w:hint="eastAsia" w:ascii="黑体" w:hAnsi="黑体" w:eastAsia="黑体" w:cs="黑体"/>
          <w:b/>
          <w:bCs/>
          <w:spacing w:val="0"/>
          <w:sz w:val="48"/>
          <w:szCs w:val="52"/>
          <w:lang w:val="en-US" w:eastAsia="zh-CN"/>
        </w:rPr>
        <w:t>2</w:t>
      </w:r>
      <w:r>
        <w:rPr>
          <w:rFonts w:hint="eastAsia" w:ascii="黑体" w:hAnsi="黑体" w:eastAsia="黑体" w:cs="黑体"/>
          <w:b/>
          <w:bCs/>
          <w:spacing w:val="0"/>
          <w:sz w:val="48"/>
          <w:szCs w:val="52"/>
        </w:rPr>
        <w:t>．文段中加点的词语使用不当的一项是</w:t>
      </w:r>
      <w:r>
        <w:rPr>
          <w:rFonts w:hint="eastAsia" w:ascii="黑体" w:hAnsi="黑体" w:eastAsia="黑体" w:cs="黑体"/>
          <w:b/>
          <w:bCs/>
          <w:spacing w:val="0"/>
          <w:sz w:val="52"/>
          <w:szCs w:val="52"/>
          <w:lang w:eastAsia="zh-CN"/>
        </w:rPr>
        <w:t>（</w:t>
      </w:r>
      <w:r>
        <w:rPr>
          <w:rFonts w:hint="eastAsia" w:ascii="黑体" w:hAnsi="黑体" w:eastAsia="黑体" w:cs="黑体"/>
          <w:b/>
          <w:bCs/>
          <w:spacing w:val="0"/>
          <w:sz w:val="52"/>
          <w:szCs w:val="52"/>
          <w:lang w:val="en-US" w:eastAsia="zh-CN"/>
        </w:rPr>
        <w:t>3</w:t>
      </w:r>
      <w:r>
        <w:rPr>
          <w:rFonts w:hint="eastAsia" w:ascii="黑体" w:hAnsi="黑体" w:eastAsia="黑体" w:cs="黑体"/>
          <w:b/>
          <w:bCs/>
          <w:spacing w:val="0"/>
          <w:sz w:val="52"/>
          <w:szCs w:val="52"/>
        </w:rPr>
        <w:t>分</w:t>
      </w:r>
      <w:r>
        <w:rPr>
          <w:rFonts w:hint="eastAsia" w:ascii="黑体" w:hAnsi="黑体" w:eastAsia="黑体" w:cs="黑体"/>
          <w:b/>
          <w:bCs/>
          <w:spacing w:val="0"/>
          <w:sz w:val="52"/>
          <w:szCs w:val="52"/>
          <w:lang w:eastAsia="zh-CN"/>
        </w:rPr>
        <w:t>）</w:t>
      </w:r>
    </w:p>
    <w:p w14:paraId="0B9229AC">
      <w:pPr>
        <w:keepNext w:val="0"/>
        <w:keepLines w:val="0"/>
        <w:pageBreakBefore w:val="0"/>
        <w:shd w:val="clear" w:color="auto" w:fill="auto"/>
        <w:tabs>
          <w:tab w:val="left" w:pos="2078"/>
          <w:tab w:val="left" w:pos="4156"/>
          <w:tab w:val="left" w:pos="6234"/>
        </w:tabs>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A．贫乏</w:t>
      </w:r>
      <w:r>
        <w:rPr>
          <w:rFonts w:hint="eastAsia" w:ascii="黑体" w:hAnsi="黑体" w:eastAsia="黑体" w:cs="黑体"/>
          <w:b/>
          <w:bCs/>
          <w:spacing w:val="0"/>
          <w:sz w:val="48"/>
          <w:szCs w:val="52"/>
        </w:rPr>
        <w:tab/>
      </w:r>
      <w:r>
        <w:rPr>
          <w:rFonts w:hint="eastAsia" w:ascii="黑体" w:hAnsi="黑体" w:eastAsia="黑体" w:cs="黑体"/>
          <w:b/>
          <w:bCs/>
          <w:spacing w:val="0"/>
          <w:sz w:val="48"/>
          <w:szCs w:val="52"/>
        </w:rPr>
        <w:t>B．束手就擒</w:t>
      </w:r>
      <w:r>
        <w:rPr>
          <w:rFonts w:hint="eastAsia" w:ascii="黑体" w:hAnsi="黑体" w:eastAsia="黑体" w:cs="黑体"/>
          <w:b/>
          <w:bCs/>
          <w:spacing w:val="0"/>
          <w:sz w:val="48"/>
          <w:szCs w:val="52"/>
        </w:rPr>
        <w:tab/>
      </w:r>
      <w:r>
        <w:rPr>
          <w:rFonts w:hint="eastAsia" w:ascii="黑体" w:hAnsi="黑体" w:eastAsia="黑体" w:cs="黑体"/>
          <w:b/>
          <w:bCs/>
          <w:spacing w:val="0"/>
          <w:sz w:val="48"/>
          <w:szCs w:val="52"/>
        </w:rPr>
        <w:t>C．浩瀚无垠</w:t>
      </w:r>
      <w:r>
        <w:rPr>
          <w:rFonts w:hint="eastAsia" w:ascii="黑体" w:hAnsi="黑体" w:eastAsia="黑体" w:cs="黑体"/>
          <w:b/>
          <w:bCs/>
          <w:spacing w:val="0"/>
          <w:sz w:val="48"/>
          <w:szCs w:val="52"/>
        </w:rPr>
        <w:tab/>
      </w:r>
      <w:r>
        <w:rPr>
          <w:rFonts w:hint="eastAsia" w:ascii="黑体" w:hAnsi="黑体" w:eastAsia="黑体" w:cs="黑体"/>
          <w:b/>
          <w:bCs/>
          <w:spacing w:val="0"/>
          <w:sz w:val="48"/>
          <w:szCs w:val="52"/>
        </w:rPr>
        <w:t>D．探寻</w:t>
      </w:r>
    </w:p>
    <w:p w14:paraId="13B5FDF5">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2</w:t>
      </w:r>
      <w:r>
        <w:rPr>
          <w:rFonts w:hint="eastAsia" w:ascii="黑体" w:hAnsi="黑体" w:eastAsia="黑体" w:cs="黑体"/>
          <w:b/>
          <w:bCs/>
          <w:spacing w:val="0"/>
          <w:sz w:val="48"/>
          <w:szCs w:val="52"/>
          <w:lang w:val="en-US" w:eastAsia="zh-CN"/>
        </w:rPr>
        <w:t>3</w:t>
      </w:r>
      <w:r>
        <w:rPr>
          <w:rFonts w:hint="eastAsia" w:ascii="黑体" w:hAnsi="黑体" w:eastAsia="黑体" w:cs="黑体"/>
          <w:b/>
          <w:bCs/>
          <w:spacing w:val="0"/>
          <w:sz w:val="48"/>
          <w:szCs w:val="52"/>
        </w:rPr>
        <w:t>．下列各句中引号的作用，与文中</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奋斗者号</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的引号作用相同的一项是</w:t>
      </w:r>
      <w:r>
        <w:rPr>
          <w:rFonts w:hint="eastAsia" w:ascii="黑体" w:hAnsi="黑体" w:eastAsia="黑体" w:cs="黑体"/>
          <w:b/>
          <w:bCs/>
          <w:spacing w:val="0"/>
          <w:sz w:val="52"/>
          <w:szCs w:val="52"/>
          <w:lang w:eastAsia="zh-CN"/>
        </w:rPr>
        <w:t>（</w:t>
      </w:r>
      <w:r>
        <w:rPr>
          <w:rFonts w:hint="eastAsia" w:ascii="黑体" w:hAnsi="黑体" w:eastAsia="黑体" w:cs="黑体"/>
          <w:b/>
          <w:bCs/>
          <w:spacing w:val="0"/>
          <w:sz w:val="52"/>
          <w:szCs w:val="52"/>
          <w:lang w:val="en-US" w:eastAsia="zh-CN"/>
        </w:rPr>
        <w:t>3</w:t>
      </w:r>
      <w:r>
        <w:rPr>
          <w:rFonts w:hint="eastAsia" w:ascii="黑体" w:hAnsi="黑体" w:eastAsia="黑体" w:cs="黑体"/>
          <w:b/>
          <w:bCs/>
          <w:spacing w:val="0"/>
          <w:sz w:val="52"/>
          <w:szCs w:val="52"/>
        </w:rPr>
        <w:t>分</w:t>
      </w:r>
      <w:r>
        <w:rPr>
          <w:rFonts w:hint="eastAsia" w:ascii="黑体" w:hAnsi="黑体" w:eastAsia="黑体" w:cs="黑体"/>
          <w:b/>
          <w:bCs/>
          <w:spacing w:val="0"/>
          <w:sz w:val="52"/>
          <w:szCs w:val="52"/>
          <w:lang w:eastAsia="zh-CN"/>
        </w:rPr>
        <w:t>）</w:t>
      </w:r>
    </w:p>
    <w:p w14:paraId="5F6A95DC">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A．但我们没有人根据了</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礼尚往来</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的仪节，说道：拿来！</w:t>
      </w:r>
    </w:p>
    <w:p w14:paraId="580C3B16">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B．</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你上学怎么不带铅笔盒呀？</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她们又问。</w:t>
      </w:r>
    </w:p>
    <w:p w14:paraId="319478E1">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C．</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时代楷模</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张桂梅无私奉献，改变了贫困山区女孩失学辍学的状况。</w:t>
      </w:r>
    </w:p>
    <w:p w14:paraId="37F2A5B6">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D．外国地摊上的书，到国内摇身一变成为</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传世经典</w:t>
      </w:r>
      <w:r>
        <w:rPr>
          <w:rFonts w:hint="eastAsia" w:ascii="黑体" w:hAnsi="黑体" w:eastAsia="黑体" w:cs="黑体"/>
          <w:b/>
          <w:bCs/>
          <w:spacing w:val="0"/>
          <w:sz w:val="48"/>
          <w:szCs w:val="52"/>
          <w:lang w:eastAsia="zh-CN"/>
        </w:rPr>
        <w:t>”</w:t>
      </w:r>
      <w:r>
        <w:rPr>
          <w:rFonts w:hint="eastAsia" w:ascii="黑体" w:hAnsi="黑体" w:eastAsia="黑体" w:cs="黑体"/>
          <w:b/>
          <w:bCs/>
          <w:spacing w:val="0"/>
          <w:sz w:val="48"/>
          <w:szCs w:val="52"/>
        </w:rPr>
        <w:t>，真是贻笑大方。</w:t>
      </w:r>
    </w:p>
    <w:p w14:paraId="2531B9F8">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r>
        <w:rPr>
          <w:rFonts w:hint="eastAsia" w:ascii="黑体" w:hAnsi="黑体" w:eastAsia="黑体" w:cs="黑体"/>
          <w:b/>
          <w:bCs/>
          <w:spacing w:val="0"/>
          <w:sz w:val="48"/>
          <w:szCs w:val="52"/>
        </w:rPr>
        <w:t>2</w:t>
      </w:r>
      <w:r>
        <w:rPr>
          <w:rFonts w:hint="eastAsia" w:ascii="黑体" w:hAnsi="黑体" w:eastAsia="黑体" w:cs="黑体"/>
          <w:b/>
          <w:bCs/>
          <w:spacing w:val="0"/>
          <w:sz w:val="48"/>
          <w:szCs w:val="52"/>
          <w:lang w:val="en-US" w:eastAsia="zh-CN"/>
        </w:rPr>
        <w:t>4</w:t>
      </w:r>
      <w:r>
        <w:rPr>
          <w:rFonts w:hint="eastAsia" w:ascii="黑体" w:hAnsi="黑体" w:eastAsia="黑体" w:cs="黑体"/>
          <w:b/>
          <w:bCs/>
          <w:spacing w:val="0"/>
          <w:sz w:val="48"/>
          <w:szCs w:val="52"/>
        </w:rPr>
        <w:t>．根据语境，在文中空缺处补写恰当的语句，使整段文字语意完整连贯，内容贴切，逻辑严密，每处不超过20个字。</w:t>
      </w:r>
      <w:r>
        <w:rPr>
          <w:rFonts w:hint="eastAsia" w:ascii="黑体" w:hAnsi="黑体" w:eastAsia="黑体" w:cs="黑体"/>
          <w:b/>
          <w:bCs/>
          <w:spacing w:val="0"/>
          <w:sz w:val="52"/>
          <w:szCs w:val="52"/>
          <w:lang w:eastAsia="zh-CN"/>
        </w:rPr>
        <w:t>（</w:t>
      </w:r>
      <w:r>
        <w:rPr>
          <w:rFonts w:hint="eastAsia" w:ascii="黑体" w:hAnsi="黑体" w:eastAsia="黑体" w:cs="黑体"/>
          <w:b/>
          <w:bCs/>
          <w:spacing w:val="0"/>
          <w:sz w:val="52"/>
          <w:szCs w:val="52"/>
          <w:lang w:val="en-US" w:eastAsia="zh-CN"/>
        </w:rPr>
        <w:t>4</w:t>
      </w:r>
      <w:r>
        <w:rPr>
          <w:rFonts w:hint="eastAsia" w:ascii="黑体" w:hAnsi="黑体" w:eastAsia="黑体" w:cs="黑体"/>
          <w:b/>
          <w:bCs/>
          <w:spacing w:val="0"/>
          <w:sz w:val="52"/>
          <w:szCs w:val="52"/>
        </w:rPr>
        <w:t>分</w:t>
      </w:r>
      <w:r>
        <w:rPr>
          <w:rFonts w:hint="eastAsia" w:ascii="黑体" w:hAnsi="黑体" w:eastAsia="黑体" w:cs="黑体"/>
          <w:b/>
          <w:bCs/>
          <w:spacing w:val="0"/>
          <w:sz w:val="52"/>
          <w:szCs w:val="52"/>
          <w:lang w:eastAsia="zh-CN"/>
        </w:rPr>
        <w:t>）</w:t>
      </w:r>
    </w:p>
    <w:p w14:paraId="08248CF2">
      <w:pPr>
        <w:keepNext w:val="0"/>
        <w:keepLines w:val="0"/>
        <w:pageBreakBefore w:val="0"/>
        <w:shd w:val="clear" w:color="auto" w:fill="auto"/>
        <w:kinsoku/>
        <w:topLinePunct w:val="0"/>
        <w:autoSpaceDE/>
        <w:autoSpaceDN/>
        <w:bidi w:val="0"/>
        <w:spacing w:line="324" w:lineRule="auto"/>
        <w:ind w:left="0" w:leftChars="0" w:right="0"/>
        <w:jc w:val="left"/>
        <w:textAlignment w:val="center"/>
        <w:rPr>
          <w:rFonts w:hint="eastAsia" w:ascii="黑体" w:hAnsi="黑体" w:eastAsia="黑体" w:cs="黑体"/>
          <w:b/>
          <w:bCs/>
          <w:spacing w:val="0"/>
          <w:sz w:val="48"/>
          <w:szCs w:val="52"/>
        </w:rPr>
      </w:pPr>
    </w:p>
    <w:p w14:paraId="4EAB3435">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 xml:space="preserve">【答案】22．B    23．C    </w:t>
      </w:r>
    </w:p>
    <w:p w14:paraId="01D8EB96">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24．（示例）①海洋的奇幻神秘又激发了人类征服它的欲望</w:t>
      </w:r>
    </w:p>
    <w:p w14:paraId="66E0DA0C">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②人们将目光由海洋表面投向大海深处</w:t>
      </w:r>
    </w:p>
    <w:p w14:paraId="01C4ABF2">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（意思对即可）</w:t>
      </w:r>
    </w:p>
    <w:p w14:paraId="36F2C29B">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22．本题考查学生正确使用词语（包括熟语）的能力。</w:t>
      </w:r>
    </w:p>
    <w:p w14:paraId="4DAEB7CF">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A．贫乏：缺少，不丰富。指物质生活不丰富，使用正确。</w:t>
      </w:r>
    </w:p>
    <w:p w14:paraId="03D594C6">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B．束手就擒：形容因无法脱逃或无力反抗而甘愿被擒获。此处语境是“不知道应该用什么方法来解决”，应用“束手无策”。</w:t>
      </w:r>
    </w:p>
    <w:p w14:paraId="1C2819E0">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C．浩瀚无垠：水势盛大没有边际。本句说“海洋”使用正确。</w:t>
      </w:r>
    </w:p>
    <w:p w14:paraId="3F8C824C">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D．探寻：探求，寻找。为我们寻找的奥秘，使用正确。</w:t>
      </w:r>
    </w:p>
    <w:p w14:paraId="6438385A">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故选B。</w:t>
      </w:r>
    </w:p>
    <w:p w14:paraId="6BE6C7AB">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23．本题考查学生正确使用标点符号的能力。</w:t>
      </w:r>
    </w:p>
    <w:p w14:paraId="0382E519">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文中“奋斗者号”的引号是表示特定称谓。</w:t>
      </w:r>
    </w:p>
    <w:p w14:paraId="1D2498B5">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A.“礼尚往来”指卖国求荣的人一味送出东西，不会拿回东西，此处表示强调。</w:t>
      </w:r>
    </w:p>
    <w:p w14:paraId="19CBC916">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B.同学们一再问香雪的话，表示引用。</w:t>
      </w:r>
    </w:p>
    <w:p w14:paraId="4374BFAC">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C.“时代楷模”表示特定称谓。</w:t>
      </w:r>
    </w:p>
    <w:p w14:paraId="313BDD15">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D.外国地摊上的书，摇身一变成为“传世经典”，表示反语讽刺。</w:t>
      </w:r>
    </w:p>
    <w:p w14:paraId="044EE397">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故选C。</w:t>
      </w:r>
    </w:p>
    <w:p w14:paraId="13F070E9">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24．本题考查学生语言表达之情境补写的能力。</w:t>
      </w:r>
    </w:p>
    <w:p w14:paraId="3975E2CB">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①空，根据语境“人类始终怀着一种矛盾的心情看待海洋”说的是人类看待海洋的矛盾，而①前一句“海洋的浩瀚无垠使人类感到自身的渺小”说的是人类面对海洋的无奈之感，①处与上一句呼应，应填入类对海洋的征服欲，即“海洋的奇幻神秘又激发了人类征服它的欲望”。</w:t>
      </w:r>
    </w:p>
    <w:p w14:paraId="30176931">
      <w:pPr>
        <w:keepNext w:val="0"/>
        <w:keepLines w:val="0"/>
        <w:pageBreakBefore w:val="0"/>
        <w:widowControl w:val="0"/>
        <w:kinsoku/>
        <w:wordWrap/>
        <w:overflowPunct/>
        <w:topLinePunct w:val="0"/>
        <w:autoSpaceDE/>
        <w:autoSpaceDN/>
        <w:bidi w:val="0"/>
        <w:adjustRightInd/>
        <w:snapToGrid/>
        <w:spacing w:line="324" w:lineRule="auto"/>
        <w:ind w:left="0" w:leftChars="0" w:right="0" w:firstLine="964" w:firstLineChars="200"/>
        <w:textAlignment w:val="auto"/>
        <w:rPr>
          <w:rFonts w:hint="eastAsia" w:ascii="黑体" w:hAnsi="黑体" w:eastAsia="黑体" w:cs="黑体"/>
          <w:b/>
          <w:bCs/>
          <w:color w:val="0000FF"/>
          <w:spacing w:val="0"/>
          <w:sz w:val="48"/>
          <w:szCs w:val="48"/>
          <w:highlight w:val="none"/>
          <w:lang w:val="en-US" w:eastAsia="zh-CN"/>
        </w:rPr>
      </w:pPr>
      <w:r>
        <w:rPr>
          <w:rFonts w:hint="eastAsia" w:ascii="黑体" w:hAnsi="黑体" w:eastAsia="黑体" w:cs="黑体"/>
          <w:b/>
          <w:bCs/>
          <w:color w:val="0000FF"/>
          <w:spacing w:val="0"/>
          <w:sz w:val="48"/>
          <w:szCs w:val="48"/>
          <w:highlight w:val="none"/>
          <w:lang w:val="en-US" w:eastAsia="zh-CN"/>
        </w:rPr>
        <w:t>②空，由“渐渐地，人们的视线扩展到了海的那一边”“再然后”可知，此处应表示人类对海洋探寻的更进一步，再结合下句“相传在公元前四世纪，亚历山大大帝就曾经亲自在玻璃罐中潜入大海”可知，应填“人们将目光由海洋表面投向大海深处”。</w:t>
      </w:r>
    </w:p>
    <w:sectPr>
      <w:footerReference r:id="rId3" w:type="default"/>
      <w:footerReference r:id="rId4" w:type="even"/>
      <w:pgSz w:w="11907" w:h="16839"/>
      <w:pgMar w:top="720" w:right="720" w:bottom="720" w:left="720" w:header="851" w:footer="425"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1D566">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7ABF9">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3</w:instrText>
    </w:r>
    <w:r>
      <w:fldChar w:fldCharType="end"/>
    </w:r>
    <w:r>
      <w:instrText xml:space="preserve"> </w:instrText>
    </w:r>
    <w:r>
      <w:fldChar w:fldCharType="separate"/>
    </w:r>
    <w:r>
      <w:t>3</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43B54"/>
    <w:rsid w:val="001D7A06"/>
    <w:rsid w:val="00284433"/>
    <w:rsid w:val="002A1EC6"/>
    <w:rsid w:val="002E035E"/>
    <w:rsid w:val="004E46D8"/>
    <w:rsid w:val="00537201"/>
    <w:rsid w:val="006A4C40"/>
    <w:rsid w:val="006B16C5"/>
    <w:rsid w:val="00776133"/>
    <w:rsid w:val="00811C76"/>
    <w:rsid w:val="00855687"/>
    <w:rsid w:val="008C07DE"/>
    <w:rsid w:val="00A30CCE"/>
    <w:rsid w:val="00AC3E9C"/>
    <w:rsid w:val="00BC2225"/>
    <w:rsid w:val="00BC4F14"/>
    <w:rsid w:val="00BC62FB"/>
    <w:rsid w:val="00BF535F"/>
    <w:rsid w:val="00C806B0"/>
    <w:rsid w:val="00E476EE"/>
    <w:rsid w:val="00EF035E"/>
    <w:rsid w:val="00F16B29"/>
    <w:rsid w:val="064F52E2"/>
    <w:rsid w:val="2C9878C0"/>
    <w:rsid w:val="30370E15"/>
    <w:rsid w:val="449472F6"/>
    <w:rsid w:val="4B33114F"/>
    <w:rsid w:val="56733DB2"/>
    <w:rsid w:val="5E37137A"/>
    <w:rsid w:val="6A804937"/>
    <w:rsid w:val="7AB47064"/>
    <w:rsid w:val="7B0841B5"/>
    <w:rsid w:val="7BA45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楷体" w:hAnsi="楷体" w:eastAsia="楷体" w:cs="楷体"/>
      <w:sz w:val="23"/>
      <w:szCs w:val="23"/>
      <w:lang w:val="en-US" w:eastAsia="en-US" w:bidi="ar-SA"/>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16207</Words>
  <Characters>16467</Characters>
  <Lines>0</Lines>
  <Paragraphs>0</Paragraphs>
  <TotalTime>80</TotalTime>
  <ScaleCrop>false</ScaleCrop>
  <LinksUpToDate>false</LinksUpToDate>
  <CharactersWithSpaces>16797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2017-07-19T12:07:00Z</dcterms:created>
  <dc:creator>组卷网zujuan.xkw.com</dc:creator>
  <cp:lastModifiedBy>崔</cp:lastModifiedBy>
  <cp:lastPrinted>2026-05-18T09:09:00Z</cp:lastPrinted>
  <dcterms:modified xsi:type="dcterms:W3CDTF">2026-05-25T00:56:50Z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32471f1455d64566b4a694d0f1f24fb3mtc1mdayodqxoa</vt:lpwstr>
  </property>
  <property fmtid="{D5CDD505-2E9C-101B-9397-08002B2CF9AE}" pid="4" name="KSOTemplateDocerSaveRecord">
    <vt:lpwstr>eyJoZGlkIjoiODg4ODdmMjY3ODRlYjhmZjI3NDM1MzY1ZmYzODdjYjciLCJ1c2VySWQiOiI3NTI4NzAxNDAifQ==</vt:lpwstr>
  </property>
  <property fmtid="{D5CDD505-2E9C-101B-9397-08002B2CF9AE}" pid="5" name="KSOProductBuildVer">
    <vt:lpwstr>2052-12.1.0.26375</vt:lpwstr>
  </property>
  <property fmtid="{D5CDD505-2E9C-101B-9397-08002B2CF9AE}" pid="6" name="ICV">
    <vt:lpwstr>1EB5A591CCE540B1AA8EA152E69755C0_13</vt:lpwstr>
  </property>
</Properties>
</file>