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eastAsia="华文行楷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、碱金属默写训练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一、钠的性质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1．钠的物理性质：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色、质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、密度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 w:val="0"/>
          <w:position w:val="-14"/>
          <w:sz w:val="21"/>
          <w:szCs w:val="21"/>
        </w:rPr>
        <w:object>
          <v:shape id="_x0000_i1025" o:spt="75" type="#_x0000_t75" style="height:19pt;width:26pt;" o:ole="t" filled="f" o:preferrelative="t" stroked="f" coordsize="21600,21600">
            <v:path/>
            <v:fill on="f" alignshape="1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 w:val="0"/>
          <w:position w:val="-12"/>
          <w:sz w:val="21"/>
          <w:szCs w:val="21"/>
        </w:rPr>
        <w:object>
          <v:shape id="_x0000_i1026" o:spt="75" type="#_x0000_t75" style="height:18pt;width:21pt;" o:ole="t" filled="f" o:preferrelative="t" stroked="f" coordsize="21600,21600">
            <v:path/>
            <v:fill on="f" alignshape="1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7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 w:val="0"/>
          <w:position w:val="-12"/>
          <w:sz w:val="21"/>
          <w:szCs w:val="21"/>
        </w:rPr>
        <w:object>
          <v:shape id="_x0000_i1027" o:spt="75" type="#_x0000_t75" style="height:18pt;width:18pt;" o:ole="t" filled="f" o:preferrelative="t" stroked="f" coordsize="21600,21600">
            <v:path/>
            <v:fill on="f" alignshape="1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9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）、熔点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2．钠的化学性质：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具有强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性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原子结构示意图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①与氧气、氯气等非金属单质反应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的化学方程式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常温下，钠的切面变暗：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加热时与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反应：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（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色火焰，生成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色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固体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pt-BR" w:eastAsia="zh-CN"/>
        </w:rPr>
        <w:t>钠在氯气中燃烧：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②与水反应：（反应的实质：金属钠与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反应）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现象及解释：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“浮”——钠的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“熔”——钠的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，反应放出的热使钠熔成一个闪亮的小球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“游”——有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产生；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“响”——反应剧烈；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“红”——生成的溶液呈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【思考】(1)</w:t>
      </w:r>
      <w:r>
        <w:rPr>
          <w:rFonts w:hint="eastAsia" w:ascii="宋体" w:hAnsi="宋体" w:eastAsia="宋体" w:cs="宋体"/>
          <w:b/>
          <w:bCs w:val="0"/>
        </w:rPr>
        <w:t>Na与乙醇反应与Na与水反应的现象不同之处有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bCs w:val="0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(2)</w:t>
      </w:r>
      <w:r>
        <w:rPr>
          <w:rFonts w:hint="eastAsia" w:ascii="宋体" w:hAnsi="宋体" w:eastAsia="宋体" w:cs="宋体"/>
          <w:b/>
          <w:bCs w:val="0"/>
        </w:rPr>
        <w:t>烃的含氧衍生物中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 w:val="0"/>
        </w:rPr>
        <w:t>类、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 w:val="0"/>
        </w:rPr>
        <w:t>类、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 w:val="0"/>
        </w:rPr>
        <w:t>类能与金属钠反应生成H</w:t>
      </w:r>
      <w:r>
        <w:rPr>
          <w:rFonts w:hint="eastAsia" w:ascii="宋体" w:hAnsi="宋体" w:eastAsia="宋体" w:cs="宋体"/>
          <w:b/>
          <w:bCs w:val="0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(3)</w:t>
      </w:r>
      <w:r>
        <w:rPr>
          <w:rFonts w:hint="eastAsia" w:ascii="宋体" w:hAnsi="宋体" w:eastAsia="宋体" w:cs="宋体"/>
          <w:b/>
          <w:bCs w:val="0"/>
        </w:rPr>
        <w:t>检验乙醇中是否含有少量水，可向其中加入少量的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 w:val="0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 w:val="0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 w:val="0"/>
        </w:rPr>
        <w:t>检验。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③与酸反应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有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pt-BR"/>
        </w:rPr>
        <w:t>酸先与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 xml:space="preserve"> “H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vertAlign w:val="superscript"/>
        </w:rPr>
        <w:t>＋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”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pt-BR"/>
        </w:rPr>
        <w:t>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210" w:firstLineChars="1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与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盐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酸反应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④与盐溶液反应：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无酸先与“H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O”反应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210" w:firstLineChars="1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与CuSO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4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baseline"/>
          <w:lang w:eastAsia="zh-CN"/>
        </w:rPr>
        <w:t>溶液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3．钠的保存：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隔绝空气和水保存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，少量的金属钠保存在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4．钠的用途：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制造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作为电光源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；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Na—K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eastAsia="zh-CN"/>
        </w:rPr>
        <w:t>合金（液态）用作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      冶炼金属，如：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>Na + TiCl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baselin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（化学方程式）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电解法制金属钠：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（化学方程式）</w:t>
      </w:r>
    </w:p>
    <w:p>
      <w:pPr>
        <w:spacing w:line="300" w:lineRule="auto"/>
        <w:jc w:val="center"/>
        <w:rPr>
          <w:rFonts w:hint="eastAsia" w:eastAsia="华文行楷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O与Na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的比较：</w:t>
      </w:r>
    </w:p>
    <w:tbl>
      <w:tblPr>
        <w:tblStyle w:val="5"/>
        <w:tblW w:w="8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600"/>
        <w:gridCol w:w="3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比较内容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电子式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氧的化合价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  <w:t>（过氧根离子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色态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eastAsia="zh-CN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物质类别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eastAsia="zh-CN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pacing w:val="-8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主要性质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与水反应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主要用途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pt-BR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CO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与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NaHCO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的比较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：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 w:eastAsia="zh-CN"/>
        </w:rPr>
        <w:t>（是离子反应的请写出离子方程式）</w:t>
      </w:r>
    </w:p>
    <w:tbl>
      <w:tblPr>
        <w:tblStyle w:val="6"/>
        <w:tblW w:w="8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3036"/>
        <w:gridCol w:w="3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pt-BR"/>
              </w:rPr>
            </w:pP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NaHCO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俗名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色态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水溶性</w:t>
            </w:r>
          </w:p>
        </w:tc>
        <w:tc>
          <w:tcPr>
            <w:tcW w:w="64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热稳定性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与盐酸反应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（向溶液中滴加盐酸）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perscript"/>
                <w:lang w:val="pl-PL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pl-PL"/>
              </w:rPr>
              <w:t xml:space="preserve"> </w:t>
            </w: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与NaOH溶液反应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与澄清石灰水反应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t-B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val="pl-PL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与CaCl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443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pt-BR"/>
              </w:rPr>
            </w:pP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用途</w:t>
            </w:r>
          </w:p>
        </w:tc>
        <w:tc>
          <w:tcPr>
            <w:tcW w:w="3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化工原料，制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、造纸等</w:t>
            </w:r>
          </w:p>
        </w:tc>
        <w:tc>
          <w:tcPr>
            <w:tcW w:w="3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治疗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过多，制作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粉等</w:t>
            </w:r>
          </w:p>
        </w:tc>
      </w:tr>
    </w:tbl>
    <w:p>
      <w:pPr>
        <w:spacing w:line="240" w:lineRule="auto"/>
        <w:jc w:val="center"/>
        <w:rPr>
          <w:rFonts w:hint="eastAsia" w:eastAsia="华文行楷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【思考】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中的化学键有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78g 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固体中含有离子总数为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0" w:leftChars="0" w:right="0" w:rightChars="0" w:hanging="630" w:hangingChars="3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与CO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反应中，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是氧化剂，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是还原剂，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是氧化产物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0" w:leftChars="30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是还原产物。0.1mol 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发生此反应转移电子数为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写出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与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SO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反应的化学方程式：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将一定量的Na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与水反应，发现收集到气体体积明显小于计算值的可能原因是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，可以向所得溶液中加入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，观察到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（填现象）来证明，化学方程式为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 g水蒸气通过足量Na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，a g 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，若a g某烃的含氧衍生物完全燃烧，产生的气体通过足量Na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增重a g，则符合此条件的有机物通式为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向饱和Na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溶液中通入CO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的现象为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鉴别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和NaHCO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的方法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①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②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③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                                                        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640" w:right="0" w:rightChars="0" w:hanging="2310" w:hangingChars="1100"/>
        <w:textAlignment w:val="auto"/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焰色反应：</w:t>
      </w: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  <w:t>某些金属或它们的化合物在灼烧时，会使火焰呈现出特殊的颜色，属于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1616" w:firstLineChars="800"/>
        <w:textAlignment w:val="auto"/>
        <w:rPr>
          <w:rFonts w:hint="eastAsia" w:ascii="宋体" w:hAnsi="宋体" w:eastAsia="宋体" w:cs="宋体"/>
          <w:b/>
          <w:bCs/>
          <w:spacing w:val="-4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  <w:t>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实验操作步骤：①洗——用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洗净铂丝；②烧——将铂丝在无色火焰上灼烧到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；③蘸——用洁净的铂丝蘸取待测样品（固体或液体）；④烧——再次在无色火焰上灼烧，观察火焰颜色；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Na的焰色呈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色，K焰色反应的现象须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观察呈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色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。</w:t>
      </w:r>
    </w:p>
    <w:p>
      <w:pPr>
        <w:spacing w:line="240" w:lineRule="auto"/>
        <w:jc w:val="center"/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</w:t>
      </w:r>
    </w:p>
    <w:p>
      <w:pPr>
        <w:numPr>
          <w:ilvl w:val="0"/>
          <w:numId w:val="3"/>
        </w:numPr>
        <w:spacing w:line="24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碱金属</w:t>
      </w:r>
    </w:p>
    <w:p>
      <w:pPr>
        <w:numPr>
          <w:ilvl w:val="0"/>
          <w:numId w:val="4"/>
        </w:numPr>
        <w:spacing w:line="480" w:lineRule="auto"/>
        <w:ind w:leftChars="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碱金属元素包括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等几种元素（写名称和元素符号）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碱金属元素单质从Li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sym w:font="Wingdings" w:char="F0E0"/>
      </w:r>
      <w:r>
        <w:rPr>
          <w:rFonts w:hint="eastAsia" w:ascii="宋体" w:hAnsi="宋体" w:eastAsia="宋体" w:cs="宋体"/>
          <w:b/>
          <w:bCs/>
          <w:sz w:val="21"/>
          <w:szCs w:val="21"/>
        </w:rPr>
        <w:t>Cs熔、沸点依次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密度逐渐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。（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反常）</w:t>
      </w:r>
    </w:p>
    <w:p>
      <w:pPr>
        <w:numPr>
          <w:ilvl w:val="0"/>
          <w:numId w:val="4"/>
        </w:numPr>
        <w:spacing w:line="480" w:lineRule="auto"/>
        <w:ind w:left="0" w:leftChars="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碱金属单质除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（可保存在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中）外，均可保存在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中。取用金属Na时，用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从试剂瓶中取出小块钠用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后，将小块钠置于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上用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切取，多余的金属钠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numPr>
          <w:ilvl w:val="0"/>
          <w:numId w:val="4"/>
        </w:numPr>
        <w:spacing w:line="480" w:lineRule="auto"/>
        <w:ind w:left="0" w:leftChars="0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碱金属与O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反应时，Li通常只能生成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，Na可生成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（一般不能形成超氧化物），K、Rb、Cs可形成更为复杂的氧化物。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碱金属从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Li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到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Cs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，随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的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增大，元素的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 xml:space="preserve">增强，和水反应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增强，最高价氧化物对应水化物的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增强。</w:t>
      </w:r>
    </w:p>
    <w:p>
      <w:pPr>
        <w:numPr>
          <w:ilvl w:val="0"/>
          <w:numId w:val="4"/>
        </w:numPr>
        <w:adjustRightInd w:val="0"/>
        <w:snapToGrid w:val="0"/>
        <w:spacing w:line="480" w:lineRule="auto"/>
        <w:ind w:left="0" w:leftChars="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钾是—种活泼的金属，工业上通常用金属钠和氯化钾在高温下反应制取。该反应为：</w:t>
      </w:r>
    </w:p>
    <w:p>
      <w:pPr>
        <w:numPr>
          <w:ilvl w:val="0"/>
          <w:numId w:val="0"/>
        </w:num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Na(l)＋KCl(l)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drawing>
          <wp:inline distT="0" distB="0" distL="114300" distR="114300">
            <wp:extent cx="243840" cy="104775"/>
            <wp:effectExtent l="0" t="0" r="0" b="1905"/>
            <wp:docPr id="1" name="图片 1" descr="可逆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可逆符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NaCl(l)+K(g)△H＞0。该反应的平衡常数可表示为：K＝C(K)，各物质的沸点与压强的关系见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下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表。</w:t>
      </w:r>
    </w:p>
    <w:tbl>
      <w:tblPr>
        <w:tblStyle w:val="5"/>
        <w:tblpPr w:leftFromText="180" w:rightFromText="180" w:vertAnchor="text" w:horzAnchor="page" w:tblpX="3670" w:tblpY="55"/>
        <w:tblOverlap w:val="never"/>
        <w:tblW w:w="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3"/>
        <w:gridCol w:w="909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压强(kPa)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13.33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53.32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K的沸点(℃)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590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710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Na的沸点(℃)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700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830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KCl的沸点(℃)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NaCl的沸点(℃)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1465</w:t>
            </w:r>
          </w:p>
        </w:tc>
      </w:tr>
    </w:tbl>
    <w:p>
      <w:pPr>
        <w:numPr>
          <w:ilvl w:val="0"/>
          <w:numId w:val="0"/>
        </w:num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adjustRightInd w:val="0"/>
        <w:snapToGrid w:val="0"/>
        <w:spacing w:line="480" w:lineRule="auto"/>
        <w:ind w:firstLine="420" w:firstLineChars="200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adjustRightInd w:val="0"/>
        <w:snapToGrid w:val="0"/>
        <w:spacing w:line="480" w:lineRule="auto"/>
        <w:ind w:firstLine="420" w:firstLineChars="200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adjustRightInd w:val="0"/>
        <w:snapToGrid w:val="0"/>
        <w:spacing w:line="480" w:lineRule="auto"/>
        <w:ind w:firstLine="420" w:firstLineChars="200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⑴该反应是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反应，因此，可通过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实现Na置换出K。</w:t>
      </w:r>
    </w:p>
    <w:p>
      <w:pPr>
        <w:adjustRightInd w:val="0"/>
        <w:snapToGrid w:val="0"/>
        <w:spacing w:line="480" w:lineRule="auto"/>
        <w:ind w:firstLine="210" w:firstLineChars="10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常压时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反应温度应控制在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℃～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℃。</w:t>
      </w:r>
    </w:p>
    <w:p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⑵在制取钾的过程中，为了提高原料的转化率可以采取的措施是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adjustRightInd w:val="0"/>
        <w:snapToGrid w:val="0"/>
        <w:spacing w:line="480" w:lineRule="auto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⑶常压下，当反应温度升高900℃时，该反应的平衡常数可表示为：K＝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sectPr>
      <w:footerReference r:id="rId3" w:type="default"/>
      <w:type w:val="continuous"/>
      <w:pgSz w:w="11850" w:h="16783"/>
      <w:pgMar w:top="1440" w:right="1800" w:bottom="1440" w:left="180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 w:sep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-739140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8.2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R5W8Y1gAAAAkBAAAPAAAAAAAA&#10;AAEAIAAAACIAAABkcnMvZG93bnJldi54bWxQSwECFAAUAAAACACHTuJAXtCZFRQCAAATBAAADgAA&#10;AAAAAAABACAAAAAl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07283"/>
    <w:multiLevelType w:val="singleLevel"/>
    <w:tmpl w:val="5A007283"/>
    <w:lvl w:ilvl="0" w:tentative="0">
      <w:start w:val="5"/>
      <w:numFmt w:val="decimal"/>
      <w:suff w:val="nothing"/>
      <w:lvlText w:val="%1．"/>
      <w:lvlJc w:val="left"/>
    </w:lvl>
  </w:abstractNum>
  <w:abstractNum w:abstractNumId="1">
    <w:nsid w:val="5A007752"/>
    <w:multiLevelType w:val="singleLevel"/>
    <w:tmpl w:val="5A007752"/>
    <w:lvl w:ilvl="0" w:tentative="0">
      <w:start w:val="4"/>
      <w:numFmt w:val="chineseCounting"/>
      <w:suff w:val="nothing"/>
      <w:lvlText w:val="%1、"/>
      <w:lvlJc w:val="left"/>
    </w:lvl>
  </w:abstractNum>
  <w:abstractNum w:abstractNumId="2">
    <w:nsid w:val="5A007B5B"/>
    <w:multiLevelType w:val="singleLevel"/>
    <w:tmpl w:val="5A007B5B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5A00812E"/>
    <w:multiLevelType w:val="singleLevel"/>
    <w:tmpl w:val="5A0081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9356B"/>
    <w:rsid w:val="046C35A2"/>
    <w:rsid w:val="05B05E96"/>
    <w:rsid w:val="088C34E6"/>
    <w:rsid w:val="0E4F326E"/>
    <w:rsid w:val="15604809"/>
    <w:rsid w:val="24897254"/>
    <w:rsid w:val="2ACD430F"/>
    <w:rsid w:val="41D63C10"/>
    <w:rsid w:val="4980284F"/>
    <w:rsid w:val="49B32757"/>
    <w:rsid w:val="4EAC34D9"/>
    <w:rsid w:val="53602593"/>
    <w:rsid w:val="56137484"/>
    <w:rsid w:val="56CF2681"/>
    <w:rsid w:val="57DA0C94"/>
    <w:rsid w:val="5D276CCB"/>
    <w:rsid w:val="70353BDC"/>
    <w:rsid w:val="79F20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bmp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胡桃夹子</cp:lastModifiedBy>
  <cp:lastPrinted>2017-11-06T13:21:00Z</cp:lastPrinted>
  <dcterms:modified xsi:type="dcterms:W3CDTF">2018-10-24T08:18:37Z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