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269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center"/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  <w:t>合成路线 补充练习（59讲）</w:t>
      </w:r>
    </w:p>
    <w:p w14:paraId="1FF4B3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1．有机化合物C和F是制造特种工程塑料的两种重要单体，均可以苯为起始原料按下列路线合成(部分反应步骤和条件略去)：</w:t>
      </w:r>
    </w:p>
    <w:p w14:paraId="6A273B6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4806950" cy="1261745"/>
            <wp:effectExtent l="0" t="0" r="8890" b="3175"/>
            <wp:docPr id="208" name="图片 208" descr="@@@a57ba939-da31-431e-813f-91c3c366b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@@@a57ba939-da31-431e-813f-91c3c366b1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DF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已知酮可以被过氧酸(如间氯过氧苯甲酸，</w:t>
      </w:r>
      <w:r>
        <w:rPr>
          <w:rFonts w:hint="default" w:ascii="Times New Roman" w:hAnsi="Times New Roman" w:eastAsia="宋体" w:cs="Times New Roman"/>
          <w:sz w:val="21"/>
          <w:szCs w:val="21"/>
        </w:rPr>
        <w:object>
          <v:shape id="_x0000_i1025" o:spt="75" alt="eqId031377ccdf233416a5d61ca108c903c8" type="#_x0000_t75" style="height:11.95pt;width:40.4pt;" o:ole="t" filled="f" o:preferrelative="t" stroked="f" coordsize="21600,21600">
            <v:path/>
            <v:fill on="f" focussize="0,0"/>
            <v:stroke on="f" joinstyle="miter"/>
            <v:imagedata r:id="rId7" o:title="eqId031377ccdf233416a5d61ca108c903c8"/>
            <o:lock v:ext="edit" aspectratio="t"/>
            <w10:wrap type="none"/>
            <w10:anchorlock/>
          </v:shape>
          <o:OLEObject Type="Embed" ProgID="Equation.DSMT4" ShapeID="_x0000_i1025" DrawAspect="Content" ObjectID="_1468075725" r:id="rId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 w:val="21"/>
          <w:szCs w:val="21"/>
        </w:rPr>
        <w:t>)氧化为酯：</w:t>
      </w:r>
    </w:p>
    <w:p w14:paraId="636BDE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1624965" cy="302260"/>
            <wp:effectExtent l="0" t="0" r="5715" b="2540"/>
            <wp:docPr id="210" name="图片 210" descr="@@@6681e0c9-3644-48ef-947c-0150c958c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@@@6681e0c9-3644-48ef-947c-0150c958cde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A01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参照题干合成路线，写出以苯为主要原料制备苯甲酸苯酯(</w:t>
      </w: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1346835" cy="422910"/>
            <wp:effectExtent l="0" t="0" r="9525" b="3810"/>
            <wp:docPr id="211" name="图片 211" descr="@@@34257ce7-5f64-4c21-bb41-46c2555abc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@@@34257ce7-5f64-4c21-bb41-46c2555abc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</w:rPr>
        <w:t>)的合成路线</w:t>
      </w:r>
      <w:r>
        <w:rPr>
          <w:rFonts w:hint="default" w:ascii="Times New Roman" w:hAnsi="Times New Roman" w:eastAsia="宋体" w:cs="Times New Roman"/>
          <w:b w:val="0"/>
          <w:sz w:val="21"/>
          <w:szCs w:val="21"/>
        </w:rPr>
        <w:t>_______</w:t>
      </w:r>
      <w:r>
        <w:rPr>
          <w:rFonts w:hint="default" w:ascii="Times New Roman" w:hAnsi="Times New Roman" w:eastAsia="宋体" w:cs="Times New Roman"/>
          <w:sz w:val="21"/>
          <w:szCs w:val="21"/>
        </w:rPr>
        <w:t>(其他试剂任选)。</w:t>
      </w:r>
    </w:p>
    <w:p w14:paraId="328671F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128574A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246C075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both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309EDD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2．天然化合物X是一种生物活性物质，某研究小组通入如下流程制备化合物X(部分流程及反应条件已省略)：</w:t>
      </w:r>
    </w:p>
    <w:p w14:paraId="6C04D1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4151630" cy="2440940"/>
            <wp:effectExtent l="0" t="0" r="8890" b="12700"/>
            <wp:docPr id="100037" name="图片 100037" descr="@@@f6467c82-119d-4268-a8d5-f3663685f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f6467c82-119d-4268-a8d5-f3663685f6d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82C7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已知：</w:t>
      </w:r>
      <w:r>
        <w:rPr>
          <w:rFonts w:hint="default" w:ascii="Times New Roman" w:hAnsi="Times New Roman" w:eastAsia="宋体" w:cs="Times New Roman"/>
          <w:sz w:val="21"/>
          <w:szCs w:val="21"/>
        </w:rPr>
        <w:object>
          <v:shape id="_x0000_i1026" o:spt="75" alt="eqId9ce68c338688696b21788d66a20b5dc7" type="#_x0000_t75" style="height:14.1pt;width:113.45pt;" o:ole="t" filled="f" o:preferrelative="t" stroked="f" coordsize="21600,21600">
            <v:path/>
            <v:fill on="f" focussize="0,0"/>
            <v:stroke on="f" joinstyle="miter"/>
            <v:imagedata r:id="rId12" o:title="eqId9ce68c338688696b21788d66a20b5dc7"/>
            <o:lock v:ext="edit" aspectratio="t"/>
            <w10:wrap type="none"/>
            <w10:anchorlock/>
          </v:shape>
          <o:OLEObject Type="Embed" ProgID="Equation.DSMT4" ShapeID="_x0000_i1026" DrawAspect="Content" ObjectID="_1468075726" r:id="rId11">
            <o:LockedField>false</o:LockedField>
          </o:OLEObject>
        </w:object>
      </w:r>
    </w:p>
    <w:p w14:paraId="74FDAC8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以</w:t>
      </w: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589915" cy="621665"/>
            <wp:effectExtent l="0" t="0" r="4445" b="3175"/>
            <wp:docPr id="224" name="图片 224" descr="@@@43543320-4ccf-40ef-8657-077dca7a2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@@@43543320-4ccf-40ef-8657-077dca7a2fd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sz w:val="21"/>
          <w:szCs w:val="21"/>
        </w:rPr>
        <w:object>
          <v:shape id="_x0000_i1027" o:spt="75" alt="eqId50a5c6d26e9821c59de16c928dcb79f0" type="#_x0000_t75" style="height:16.1pt;width:36.9pt;" o:ole="t" filled="f" o:preferrelative="t" stroked="f" coordsize="21600,21600">
            <v:path/>
            <v:fill on="f" focussize="0,0"/>
            <v:stroke on="f" joinstyle="miter"/>
            <v:imagedata r:id="rId15" o:title="eqId50a5c6d26e9821c59de16c928dcb79f0"/>
            <o:lock v:ext="edit" aspectratio="t"/>
            <w10:wrap type="none"/>
            <w10:anchorlock/>
          </v:shape>
          <o:OLEObject Type="Embed" ProgID="Equation.DSMT4" ShapeID="_x0000_i1027" DrawAspect="Content" ObjectID="_1468075727" r:id="rId1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 w:val="21"/>
          <w:szCs w:val="21"/>
        </w:rPr>
        <w:t>为有机原料，设计化合物</w:t>
      </w: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591820" cy="607695"/>
            <wp:effectExtent l="0" t="0" r="2540" b="1905"/>
            <wp:docPr id="225" name="图片 225" descr="@@@880afd28-b43c-4c72-a961-e900328cda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@@@880afd28-b43c-4c72-a961-e900328cda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</w:rPr>
        <w:t>的合成路线</w:t>
      </w:r>
      <w:r>
        <w:rPr>
          <w:rFonts w:hint="default" w:ascii="Times New Roman" w:hAnsi="Times New Roman" w:eastAsia="宋体" w:cs="Times New Roman"/>
          <w:b w:val="0"/>
          <w:sz w:val="21"/>
          <w:szCs w:val="21"/>
        </w:rPr>
        <w:t>_______</w:t>
      </w:r>
      <w:r>
        <w:rPr>
          <w:rFonts w:hint="default" w:ascii="Times New Roman" w:hAnsi="Times New Roman" w:eastAsia="宋体" w:cs="Times New Roman"/>
          <w:sz w:val="21"/>
          <w:szCs w:val="21"/>
        </w:rPr>
        <w:t>(用流程图表示，无机试剂任选)。</w:t>
      </w:r>
    </w:p>
    <w:p w14:paraId="4311F36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1781C9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69BA251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6596B10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trike w:val="0"/>
          <w:color w:val="auto"/>
          <w:kern w:val="0"/>
          <w:sz w:val="21"/>
          <w:szCs w:val="21"/>
          <w:u w:val="none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1"/>
          <w:szCs w:val="21"/>
        </w:rPr>
        <w:t>已知：</w:t>
      </w: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3132455" cy="838200"/>
            <wp:effectExtent l="0" t="0" r="6985" b="0"/>
            <wp:docPr id="291" name="图片 291" descr="@@@d501040e-f05c-4699-8c38-65aa0ad57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 descr="@@@d501040e-f05c-4699-8c38-65aa0ad57fa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</w:rPr>
        <w:t>；</w:t>
      </w:r>
    </w:p>
    <w:p w14:paraId="2B0533C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以2-丙醇为原料(无机试剂任选)，设计制备化合物M(</w:t>
      </w:r>
      <w:r>
        <w:rPr>
          <w:rFonts w:hint="default" w:ascii="Times New Roman" w:hAnsi="Times New Roman" w:eastAsia="宋体" w:cs="Times New Roman"/>
          <w:strike w:val="0"/>
          <w:kern w:val="0"/>
          <w:sz w:val="21"/>
          <w:szCs w:val="21"/>
          <w:u w:val="none"/>
        </w:rPr>
        <w:drawing>
          <wp:inline distT="0" distB="0" distL="114300" distR="114300">
            <wp:extent cx="1076325" cy="590550"/>
            <wp:effectExtent l="0" t="0" r="5715" b="3810"/>
            <wp:docPr id="292" name="图片 292" descr="@@@12a3862a-5a3c-4d76-b49c-a180b6d421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 descr="@@@12a3862a-5a3c-4d76-b49c-a180b6d421d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</w:rPr>
        <w:t>)的合成路线</w:t>
      </w:r>
    </w:p>
    <w:p w14:paraId="7B5F47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17DB29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711335B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</w:rPr>
      </w:pPr>
    </w:p>
    <w:p w14:paraId="61703B05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color w:val="auto"/>
          <w:kern w:val="0"/>
          <w:sz w:val="21"/>
          <w:szCs w:val="21"/>
          <w:u w:val="none"/>
          <w:lang w:val="en-US" w:eastAsia="zh-CN"/>
        </w:rPr>
        <w:t>4.</w:t>
      </w:r>
      <w:r>
        <w:rPr>
          <w:sz w:val="21"/>
        </w:rPr>
        <w:t>托吡司他是用于治疗高尿酸血症的常用药物，一种合成路线如下(部分试剂和条件省略)：</w:t>
      </w:r>
    </w:p>
    <w:p w14:paraId="46AB543E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05350" cy="2532380"/>
            <wp:effectExtent l="0" t="0" r="3810" b="12700"/>
            <wp:docPr id="100085" name="图片 100085" descr="@@@26c054d7-6787-4a69-8bf0-912ff3c8e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 descr="@@@26c054d7-6787-4a69-8bf0-912ff3c8e2d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CBA91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已知：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R</m:t>
        </m:r>
        <m:r>
          <m:rPr/>
          <w:rPr>
            <w:rFonts w:ascii="Cambria Math" w:hAnsi="Cambria Math" w:eastAsia="宋体" w:cs="Cambria Math"/>
          </w:rPr>
          <m:t>−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COOH</m:t>
        </m:r>
        <m:limUpp>
          <m:limUppPr/>
          <m:e>
            <m:r>
              <m:rPr/>
              <w:rPr>
                <w:rFonts w:ascii="Cambria Math" w:hAnsi="Cambria Math" w:eastAsia="宋体" w:cs="Cambria Math"/>
              </w:rPr>
              <m:t>→</m:t>
            </m:r>
          </m:e>
          <m:lim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SOCl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</m:lim>
        </m:limUpp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R</m:t>
        </m:r>
        <m:r>
          <m:rPr/>
          <w:rPr>
            <w:rFonts w:ascii="Cambria Math" w:hAnsi="Cambria Math" w:eastAsia="宋体" w:cs="Cambria Math"/>
          </w:rPr>
          <m:t>−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COCl</m:t>
        </m:r>
      </m:oMath>
      <w:r>
        <w:rPr>
          <w:sz w:val="21"/>
        </w:rPr>
        <w:t>。</w:t>
      </w:r>
    </w:p>
    <w:p w14:paraId="13B001A1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7225" cy="447675"/>
            <wp:effectExtent l="0" t="0" r="13335" b="9525"/>
            <wp:docPr id="100089" name="图片 100089" descr="@@@4bd125c8-9ceb-471c-9a59-94b177d3b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图片 100089" descr="@@@4bd125c8-9ceb-471c-9a59-94b177d3be3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和甲醇为有机原料，设计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76350" cy="590550"/>
            <wp:effectExtent l="0" t="0" r="3810" b="3810"/>
            <wp:docPr id="100091" name="图片 100091" descr="@@@365dc9e5-265b-4b64-bc04-27467ea6bb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图片 100091" descr="@@@365dc9e5-265b-4b64-bc04-27467ea6bba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的合成路线(无机试剂任选)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61D25E32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48BA96ED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2910BE86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3EF7A1D6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/>
          <w:sz w:val="21"/>
          <w:lang w:val="en-US" w:eastAsia="zh-CN"/>
        </w:rPr>
        <w:t>5</w:t>
      </w:r>
      <w:r>
        <w:rPr>
          <w:sz w:val="21"/>
        </w:rPr>
        <w:t>．（2026·安徽合肥·二模）有机物I是合成广谱抗菌药物环丙沙星的中间体，可由下列路线合成(部分反应条件略)。</w:t>
      </w:r>
    </w:p>
    <w:p w14:paraId="37968559">
      <w:pPr>
        <w:shd w:val="clear" w:color="auto" w:fill="auto"/>
        <w:spacing w:line="360" w:lineRule="auto"/>
        <w:jc w:val="both"/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76215" cy="1619885"/>
            <wp:effectExtent l="0" t="0" r="12065" b="10795"/>
            <wp:docPr id="100199" name="图片 100199" descr="@@@ab231c3c-f82d-4bd2-89ea-d105d4be2f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9" name="图片 100199" descr="@@@ab231c3c-f82d-4bd2-89ea-d105d4be2f5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62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8677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参照题干合成路线，写出以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5325" cy="400050"/>
            <wp:effectExtent l="0" t="0" r="5715" b="11430"/>
            <wp:docPr id="100205" name="图片 100205" descr="@@@8c63a735-44d9-4219-a93a-a9fcb73038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图片 100205" descr="@@@8c63a735-44d9-4219-a93a-a9fcb73038b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d>
              <m:dPr>
                <m:sepChr m:val=","/>
              </m:dPr>
              <m:e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COOC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b>
                </m:sSub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H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5</m:t>
                    </m:r>
                  </m:sub>
                </m:sSub>
              </m:e>
            </m:d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sz w:val="21"/>
        </w:rPr>
        <w:t>为主要原料，制备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52525" cy="619125"/>
            <wp:effectExtent l="0" t="0" r="5715" b="5715"/>
            <wp:docPr id="100207" name="图片 100207" descr="@@@8168bb9c-23b9-48da-b32c-1571facd4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7" name="图片 100207" descr="@@@8168bb9c-23b9-48da-b32c-1571facd4b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 xml:space="preserve"> (其他试剂任选)。</w:t>
      </w:r>
    </w:p>
    <w:p w14:paraId="2E59EA50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6BE13B4C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273C5BAC">
      <w:p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253C8B42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/>
          <w:sz w:val="21"/>
          <w:lang w:val="en-US" w:eastAsia="zh-CN"/>
        </w:rPr>
        <w:t>6</w:t>
      </w:r>
      <w:r>
        <w:rPr>
          <w:sz w:val="21"/>
        </w:rPr>
        <w:t>．H是一种抗肿瘤靶向药物，其合成路线如下图所示(部分反应条件已略去)，回答下列问题：</w:t>
      </w:r>
    </w:p>
    <w:p w14:paraId="694C8FEC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570730" cy="1753870"/>
            <wp:effectExtent l="0" t="0" r="1270" b="13970"/>
            <wp:docPr id="100335" name="图片 100335" descr="@@@2affc32b-9527-4af0-9061-e5ad3166c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5" name="图片 100335" descr="@@@2affc32b-9527-4af0-9061-e5ad3166c6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887A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注：Me表示甲基；Et表示乙基；Ts表示对甲苯磺酰基。</w:t>
      </w:r>
    </w:p>
    <w:p w14:paraId="4D9820EB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已知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047875" cy="361950"/>
            <wp:effectExtent l="0" t="0" r="9525" b="3810"/>
            <wp:docPr id="100337" name="图片 100337" descr="@@@7473d1d3-dc45-44aa-8fbc-05d6ab6a56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7" name="图片 100337" descr="@@@7473d1d3-dc45-44aa-8fbc-05d6ab6a56e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(R为烃基)。设计以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60730" cy="412115"/>
            <wp:effectExtent l="0" t="0" r="1270" b="14605"/>
            <wp:docPr id="100339" name="图片 100339" descr="@@@fb89dcf7-77a1-42d7-9a30-10112ac387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9" name="图片 100339" descr="@@@fb89dcf7-77a1-42d7-9a30-10112ac3874f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6275" cy="342900"/>
            <wp:effectExtent l="0" t="0" r="9525" b="7620"/>
            <wp:docPr id="100341" name="图片 100341" descr="@@@0f11eb54-eae4-4d1d-837a-58c7b344d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" name="图片 100341" descr="@@@0f11eb54-eae4-4d1d-837a-58c7b344d80a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、CH</w:t>
      </w:r>
      <w:r>
        <w:rPr>
          <w:sz w:val="21"/>
          <w:vertAlign w:val="subscript"/>
        </w:rPr>
        <w:t>3</w:t>
      </w:r>
      <w:r>
        <w:rPr>
          <w:sz w:val="21"/>
        </w:rPr>
        <w:t>OH、CF</w:t>
      </w:r>
      <w:r>
        <w:rPr>
          <w:sz w:val="21"/>
          <w:vertAlign w:val="subscript"/>
        </w:rPr>
        <w:t>3</w:t>
      </w:r>
      <w:r>
        <w:rPr>
          <w:sz w:val="21"/>
        </w:rPr>
        <w:t>COOH为原料制备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23595" cy="359410"/>
            <wp:effectExtent l="0" t="0" r="14605" b="6350"/>
            <wp:docPr id="100343" name="图片 100343" descr="@@@d6f56a68-6d12-4907-9a8b-e8e54398b4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3" name="图片 100343" descr="@@@d6f56a68-6d12-4907-9a8b-e8e54398b4e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的合成路线：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(无机试剂任选)。</w:t>
      </w:r>
    </w:p>
    <w:p w14:paraId="3312B48A">
      <w:pPr>
        <w:shd w:val="clear" w:color="auto" w:fill="auto"/>
        <w:spacing w:line="360" w:lineRule="auto"/>
        <w:jc w:val="left"/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</w:p>
    <w:p w14:paraId="73776B4F">
      <w:pPr>
        <w:shd w:val="clear" w:color="auto" w:fill="auto"/>
        <w:spacing w:line="360" w:lineRule="auto"/>
        <w:jc w:val="left"/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</w:p>
    <w:p w14:paraId="26B8B7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  <w:t>7.</w:t>
      </w:r>
      <w:r>
        <w:rPr>
          <w:sz w:val="21"/>
        </w:rPr>
        <w:t>磷脂酰肌醇-3-激酶抑制剂(XL765)是一种高效抗肿瘤抑制剂，适合治疗淋巴瘤、白血病等疾病。药物XL765的合成路线如图所示：</w:t>
      </w:r>
    </w:p>
    <w:p w14:paraId="58EF6C0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15155" cy="2736215"/>
            <wp:effectExtent l="0" t="0" r="4445" b="6985"/>
            <wp:docPr id="100631" name="图片 100631" descr="@@@8e0929d7-db91-4c61-8d33-6c49a60bf8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1" name="图片 100631" descr="@@@8e0929d7-db91-4c61-8d33-6c49a60bf8a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2C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sz w:val="21"/>
        </w:rPr>
        <w:t>参考上述路线，设计如下转化：</w:t>
      </w:r>
    </w:p>
    <w:p w14:paraId="5258CAA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141855" cy="544830"/>
            <wp:effectExtent l="0" t="0" r="6985" b="3810"/>
            <wp:docPr id="100635" name="图片 100635" descr="@@@76924b31-f0ce-4fb5-91bf-d0372fdd7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5" name="图片 100635" descr="@@@76924b31-f0ce-4fb5-91bf-d0372fdd775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7A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sz w:val="21"/>
        </w:rPr>
        <w:t>X中只含有苯环和氨基，对X进行核磁共振氢谱分析发现谱图中出现3个吸收峰，峰面积比为2:2:1，Y和Z中都含有3个环状结构，则Z的结构简式为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6B448DD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  <w:t>8.</w:t>
      </w:r>
      <w:r>
        <w:rPr>
          <w:sz w:val="21"/>
        </w:rPr>
        <w:t>普瑞巴林用于神经系统疾病管理，其合成路线如下：回答下列问题：</w:t>
      </w:r>
    </w:p>
    <w:p w14:paraId="455A7A9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56635" cy="2580640"/>
            <wp:effectExtent l="0" t="0" r="9525" b="10160"/>
            <wp:docPr id="100679" name="图片 100679" descr="@@@a2a0f9e4-7f3a-406b-b9f9-712e8d9f19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9" name="图片 100679" descr="@@@a2a0f9e4-7f3a-406b-b9f9-712e8d9f19ac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9E9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sz w:val="21"/>
        </w:rPr>
      </w:pPr>
      <w:r>
        <w:rPr>
          <w:sz w:val="21"/>
        </w:rPr>
        <w:t>参考上述路线，设计如下转化。X和Y的结构简式分别为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和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7768E5A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343400" cy="771525"/>
            <wp:effectExtent l="0" t="0" r="0" b="5715"/>
            <wp:docPr id="100683" name="图片 100683" descr="@@@3389e89f-c5b6-4186-a699-0b271ec82b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3" name="图片 100683" descr="@@@3389e89f-c5b6-4186-a699-0b271ec82b5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8967">
      <w:pPr>
        <w:shd w:val="clear" w:color="auto" w:fill="auto"/>
        <w:spacing w:line="360" w:lineRule="auto"/>
        <w:jc w:val="both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  <w:t>9.</w:t>
      </w:r>
      <w:r>
        <w:rPr>
          <w:sz w:val="21"/>
        </w:rPr>
        <w:t>研究表明，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G</m:t>
        </m:r>
        <m:r>
          <m:rPr/>
          <w:rPr>
            <w:rFonts w:ascii="Cambria Math" w:hAnsi="Cambria Math" w:eastAsia="宋体" w:cs="Cambria Math"/>
          </w:rPr>
          <m:t>→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H</m:t>
        </m:r>
      </m:oMath>
      <w:r>
        <w:rPr>
          <w:sz w:val="21"/>
        </w:rPr>
        <w:t>的一种可能历程是经由三步完成的，如图所示：</w:t>
      </w:r>
    </w:p>
    <w:p w14:paraId="3E803FED">
      <w:pPr>
        <w:shd w:val="clear" w:color="auto" w:fill="auto"/>
        <w:spacing w:line="360" w:lineRule="auto"/>
        <w:jc w:val="both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019675" cy="971550"/>
            <wp:effectExtent l="0" t="0" r="9525" b="3810"/>
            <wp:docPr id="100719" name="图片 100719" descr="@@@93704c7d-e605-4ba7-8e31-d1d7c0edfc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9" name="图片 100719" descr="@@@93704c7d-e605-4ba7-8e31-d1d7c0edfc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1A532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则M的结构简式为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1E5C6FEC">
      <w:pPr>
        <w:shd w:val="clear" w:color="auto" w:fill="auto"/>
        <w:spacing w:line="360" w:lineRule="auto"/>
        <w:jc w:val="left"/>
        <w:rPr>
          <w:rFonts w:hint="eastAsia" w:ascii="Times New Roman" w:hAnsi="Times New Roman" w:eastAsia="宋体" w:cs="Times New Roman"/>
          <w:strike w:val="0"/>
          <w:color w:val="auto"/>
          <w:kern w:val="0"/>
          <w:sz w:val="24"/>
          <w:szCs w:val="24"/>
          <w:u w:val="none"/>
          <w:lang w:val="en-US" w:eastAsia="zh-CN"/>
        </w:rPr>
      </w:pPr>
    </w:p>
    <w:p w14:paraId="42725E32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color w:val="auto"/>
          <w:kern w:val="0"/>
          <w:sz w:val="24"/>
          <w:szCs w:val="24"/>
          <w:u w:val="none"/>
          <w:lang w:val="en-US" w:eastAsia="zh-CN"/>
        </w:rPr>
        <w:t>10.</w:t>
      </w:r>
      <w:r>
        <w:rPr>
          <w:sz w:val="21"/>
        </w:rPr>
        <w:t>基于生物质资源开发常见的化工原料，是绿色化学的重要研究方向。以木质纤维素为起始原料生产的生物基呋喃二甲酸聚酯PEF有望代替石油基聚酯PET。PEF和PET的合成流程如图所示：</w:t>
      </w:r>
    </w:p>
    <w:p w14:paraId="72BA8EA4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143500" cy="2476500"/>
            <wp:effectExtent l="0" t="0" r="7620" b="7620"/>
            <wp:docPr id="100771" name="图片 100771" descr="@@@5627ccd0-b25b-4e29-a1df-7a1017138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1" name="图片 100771" descr="@@@5627ccd0-b25b-4e29-a1df-7a1017138e5a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8BB9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参照上述信息，以乙醇和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sz w:val="21"/>
        </w:rPr>
        <w:t>为起始有机原料合成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28625" cy="657225"/>
            <wp:effectExtent l="0" t="0" r="13335" b="13335"/>
            <wp:docPr id="100775" name="图片 100775" descr="@@@0a82de96fe4f4f018226166d7e3741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5" name="图片 100775" descr="@@@0a82de96fe4f4f018226166d7e3741a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，其他无机试剂任选，基于你设计的合成路线，写出最后一步的化学方程式：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4F0FFE7">
      <w:pPr>
        <w:rPr>
          <w:sz w:val="21"/>
        </w:rPr>
      </w:pPr>
      <w:r>
        <w:rPr>
          <w:sz w:val="21"/>
        </w:rPr>
        <w:br w:type="page"/>
      </w:r>
    </w:p>
    <w:p w14:paraId="391EB6C8">
      <w:pPr>
        <w:shd w:val="clear" w:color="auto" w:fill="auto"/>
        <w:spacing w:line="360" w:lineRule="auto"/>
        <w:jc w:val="left"/>
        <w:rPr>
          <w:sz w:val="21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trike w:val="0"/>
          <w:color w:val="auto"/>
          <w:kern w:val="0"/>
          <w:sz w:val="24"/>
          <w:szCs w:val="24"/>
          <w:u w:val="none"/>
          <w:lang w:val="en-US" w:eastAsia="zh-CN"/>
        </w:rPr>
        <w:t>11.</w:t>
      </w:r>
      <w:r>
        <w:rPr>
          <w:sz w:val="21"/>
        </w:rPr>
        <w:t>一种降糖药物P的合成路线如下。</w:t>
      </w:r>
    </w:p>
    <w:p w14:paraId="34BEE12B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038725" cy="2171700"/>
            <wp:effectExtent l="0" t="0" r="5715" b="7620"/>
            <wp:docPr id="100811" name="图片 100811" descr="@@@2f66602e-c3f8-4cf5-8842-7bfcaaf4b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1" name="图片 100811" descr="@@@2f66602e-c3f8-4cf5-8842-7bfcaaf4b4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24AE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已知：</w:t>
      </w:r>
    </w:p>
    <w:p w14:paraId="141E6CEE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①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95425" cy="685800"/>
            <wp:effectExtent l="0" t="0" r="13335" b="0"/>
            <wp:docPr id="100813" name="图片 100813" descr="@@@74426329-01ee-44ec-a282-b54b5b6d0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3" name="图片 100813" descr="@@@74426329-01ee-44ec-a282-b54b5b6d02b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，R</w:t>
      </w:r>
      <w:r>
        <w:rPr>
          <w:sz w:val="21"/>
          <w:vertAlign w:val="subscript"/>
        </w:rPr>
        <w:t>1</w:t>
      </w:r>
      <w:r>
        <w:rPr>
          <w:sz w:val="21"/>
        </w:rPr>
        <w:t>为-COOH、-NO</w:t>
      </w:r>
      <w:r>
        <w:rPr>
          <w:sz w:val="21"/>
          <w:vertAlign w:val="subscript"/>
        </w:rPr>
        <w:t>2</w:t>
      </w:r>
      <w:r>
        <w:rPr>
          <w:sz w:val="21"/>
        </w:rPr>
        <w:t>等，为间位定位基；</w:t>
      </w:r>
    </w:p>
    <w:p w14:paraId="2CE25A26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②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05000" cy="752475"/>
            <wp:effectExtent l="0" t="0" r="0" b="9525"/>
            <wp:docPr id="100815" name="图片 100815" descr="@@@01042ce3-60c8-4da2-8dd7-716e3b3c4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5" name="图片 100815" descr="@@@01042ce3-60c8-4da2-8dd7-716e3b3c4a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，R</w:t>
      </w:r>
      <w:r>
        <w:rPr>
          <w:sz w:val="21"/>
          <w:vertAlign w:val="subscript"/>
        </w:rPr>
        <w:t>2</w:t>
      </w:r>
      <w:r>
        <w:rPr>
          <w:sz w:val="21"/>
        </w:rPr>
        <w:t>为烃基、-X、-OH等，为邻、对位定位基；</w:t>
      </w:r>
    </w:p>
    <w:p w14:paraId="788DFD5B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③烃基的定位能力比-X强。</w:t>
      </w:r>
    </w:p>
    <w:p w14:paraId="6B43D563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设计以A为原料合成B的路线(用流程图表示，无机试剂任选)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9AAD02D">
      <w:pPr>
        <w:shd w:val="clear" w:color="auto" w:fill="auto"/>
        <w:spacing w:line="360" w:lineRule="auto"/>
        <w:jc w:val="left"/>
        <w:rPr>
          <w:sz w:val="21"/>
        </w:rPr>
      </w:pPr>
    </w:p>
    <w:p w14:paraId="57ACDAFA">
      <w:pPr>
        <w:shd w:val="clear" w:color="auto" w:fill="auto"/>
        <w:spacing w:line="360" w:lineRule="auto"/>
        <w:jc w:val="left"/>
        <w:rPr>
          <w:sz w:val="21"/>
        </w:rPr>
      </w:pPr>
    </w:p>
    <w:p w14:paraId="7BBBA543">
      <w:pPr>
        <w:rPr>
          <w:sz w:val="21"/>
        </w:rPr>
      </w:pPr>
      <w:r>
        <w:rPr>
          <w:sz w:val="21"/>
        </w:rPr>
        <w:br w:type="page"/>
      </w:r>
    </w:p>
    <w:p w14:paraId="6DE53E34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color w:val="auto"/>
          <w:kern w:val="0"/>
          <w:sz w:val="24"/>
          <w:szCs w:val="24"/>
          <w:u w:val="none"/>
          <w:lang w:val="en-US" w:eastAsia="zh-CN"/>
        </w:rPr>
        <w:t>12.</w:t>
      </w:r>
      <w:r>
        <w:rPr>
          <w:sz w:val="21"/>
        </w:rPr>
        <w:t>吉非替尼是一种合成的苯胺喹唑啉类化合物，某研究小组按照下列线路合成吉非替尼(略去部分条件和试剂)。</w:t>
      </w:r>
    </w:p>
    <w:p w14:paraId="5A1AE3CB">
      <w:pPr>
        <w:shd w:val="clear" w:color="auto" w:fill="auto"/>
        <w:spacing w:line="360" w:lineRule="auto"/>
        <w:jc w:val="left"/>
        <w:rPr>
          <w:rFonts w:hint="default" w:ascii="Times New Roman" w:hAnsi="Times New Roman" w:eastAsia="宋体" w:cs="Times New Roman"/>
          <w:strike w:val="0"/>
          <w:color w:val="auto"/>
          <w:kern w:val="0"/>
          <w:sz w:val="24"/>
          <w:szCs w:val="24"/>
          <w:u w:val="none"/>
          <w:lang w:val="en-US" w:eastAsia="zh-CN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849370" cy="2507615"/>
            <wp:effectExtent l="0" t="0" r="6350" b="6985"/>
            <wp:docPr id="100933" name="图片 100933" descr="@@@ff7c6686-8147-441e-b429-bac33b9716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3" name="图片 100933" descr="@@@ff7c6686-8147-441e-b429-bac33b9716f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743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已知：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97990" cy="373380"/>
            <wp:effectExtent l="0" t="0" r="8890" b="7620"/>
            <wp:docPr id="100935" name="图片 100935" descr="@@@6ae7c036-e439-478b-96c5-1d8012b1b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5" name="图片 100935" descr="@@@6ae7c036-e439-478b-96c5-1d8012b1b5da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0F0D8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请以甲苯、3-氨基丙酸和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HCONH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sz w:val="21"/>
        </w:rPr>
        <w:t>为有机原料，结合路线信息设计化合物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52755" cy="534035"/>
            <wp:effectExtent l="0" t="0" r="4445" b="14605"/>
            <wp:docPr id="100937" name="图片 100937" descr="@@@76ccc96a-30de-40cc-a941-9f859685de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7" name="图片 100937" descr="@@@76ccc96a-30de-40cc-a941-9f859685de7e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(用流程图表示，无机试剂任选)。</w:t>
      </w:r>
    </w:p>
    <w:p w14:paraId="70A908F2">
      <w:pPr>
        <w:shd w:val="clear" w:color="auto" w:fill="auto"/>
        <w:spacing w:line="360" w:lineRule="auto"/>
        <w:jc w:val="left"/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</w:p>
    <w:p w14:paraId="713080F3">
      <w:pPr>
        <w:shd w:val="clear" w:color="auto" w:fill="auto"/>
        <w:spacing w:line="360" w:lineRule="auto"/>
        <w:jc w:val="left"/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</w:p>
    <w:p w14:paraId="41352752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  <w:t>13.</w:t>
      </w:r>
      <w:r>
        <w:rPr>
          <w:sz w:val="21"/>
        </w:rPr>
        <w:t>有机物K是一种抗淋巴瘤药物。其合成路线如下图所示。</w:t>
      </w:r>
    </w:p>
    <w:p w14:paraId="689C8ABB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76215" cy="1885315"/>
            <wp:effectExtent l="0" t="0" r="12065" b="4445"/>
            <wp:docPr id="101039" name="图片 101039" descr="@@@50e430ee-e6fa-4513-a36d-0e5aaf9eff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9" name="图片 101039" descr="@@@50e430ee-e6fa-4513-a36d-0e5aaf9eff2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88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29F49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以有机物A、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NH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OH</m:t>
        </m:r>
      </m:oMath>
      <w:r>
        <w:rPr>
          <w:sz w:val="21"/>
        </w:rPr>
        <w:t>和乙醛为有机原料，合成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42365" cy="508635"/>
            <wp:effectExtent l="0" t="0" r="635" b="9525"/>
            <wp:docPr id="101041" name="图片 101041" descr="@@@c850febb-aa39-4561-b3df-277954c4f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1" name="图片 101041" descr="@@@c850febb-aa39-4561-b3df-277954c4f58e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，写出其合成路线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（无机试剂任选）。</w:t>
      </w:r>
    </w:p>
    <w:p w14:paraId="7676D921">
      <w:pPr>
        <w:shd w:val="clear" w:color="auto" w:fill="auto"/>
        <w:spacing w:line="360" w:lineRule="auto"/>
        <w:jc w:val="left"/>
        <w:rPr>
          <w:sz w:val="21"/>
        </w:rPr>
      </w:pPr>
    </w:p>
    <w:p w14:paraId="08AF1FB7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hint="eastAsia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  <w:t>14.</w:t>
      </w:r>
      <w:r>
        <w:rPr>
          <w:sz w:val="21"/>
        </w:rPr>
        <w:t>G是一种合成药物的中间体，其合成路线如下：</w:t>
      </w:r>
    </w:p>
    <w:p w14:paraId="73DBB5C2">
      <w:pPr>
        <w:shd w:val="clear" w:color="auto" w:fill="auto"/>
        <w:spacing w:line="360" w:lineRule="auto"/>
        <w:jc w:val="both"/>
        <w:rPr>
          <w:rFonts w:hint="default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029200" cy="2124075"/>
            <wp:effectExtent l="0" t="0" r="0" b="9525"/>
            <wp:docPr id="101151" name="图片 101151" descr="@@@ada22e01-3c42-4bee-b0b7-917fe3886c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1" name="图片 101151" descr="@@@ada22e01-3c42-4bee-b0b7-917fe3886c8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2DA9">
      <w:pPr>
        <w:shd w:val="clear" w:color="auto" w:fill="auto"/>
        <w:spacing w:line="360" w:lineRule="auto"/>
        <w:jc w:val="left"/>
        <w:rPr>
          <w:sz w:val="21"/>
        </w:rPr>
      </w:pPr>
      <w:r>
        <w:rPr>
          <w:sz w:val="21"/>
        </w:rPr>
        <w:t>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52475" cy="466725"/>
            <wp:effectExtent l="0" t="0" r="9525" b="5715"/>
            <wp:docPr id="101155" name="图片 101155" descr="@@@289ef42f-2ff8-463e-a45c-030553fb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5" name="图片 101155" descr="@@@289ef42f-2ff8-463e-a45c-030553fb34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38150" cy="685800"/>
            <wp:effectExtent l="0" t="0" r="3810" b="0"/>
            <wp:docPr id="101157" name="图片 101157" descr="@@@81de371b-c168-4c98-9cf8-8a2724472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7" name="图片 101157" descr="@@@81de371b-c168-4c98-9cf8-8a27244726ea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为原料制备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57350" cy="809625"/>
            <wp:effectExtent l="0" t="0" r="3810" b="13335"/>
            <wp:docPr id="101159" name="图片 101159" descr="@@@9fb1c6d9-9229-45db-a300-6eba1060bb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9" name="图片 101159" descr="@@@9fb1c6d9-9229-45db-a300-6eba1060bb7b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的合成路线如下图。</w:t>
      </w:r>
    </w:p>
    <w:p w14:paraId="03025C2F">
      <w:pPr>
        <w:shd w:val="clear" w:color="auto" w:fill="auto"/>
        <w:spacing w:line="360" w:lineRule="auto"/>
        <w:jc w:val="left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610100" cy="1190625"/>
            <wp:effectExtent l="0" t="0" r="7620" b="13335"/>
            <wp:docPr id="101161" name="图片 101161" descr="@@@0cc5d376-f8a5-496c-ab7d-53937bade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1" name="图片 101161" descr="@@@0cc5d376-f8a5-496c-ab7d-53937badecc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5FD8">
      <w:pPr>
        <w:shd w:val="clear" w:color="auto" w:fill="auto"/>
        <w:spacing w:line="360" w:lineRule="auto"/>
        <w:jc w:val="left"/>
        <w:rPr>
          <w:rFonts w:hint="default" w:ascii="Times New Roman" w:hAnsi="Times New Roman" w:eastAsia="宋体" w:cs="Times New Roman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sz w:val="21"/>
        </w:rPr>
        <w:t>甲、乙、丙的结构简式分别为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934D00D">
      <w:pPr>
        <w:numPr>
          <w:ilvl w:val="0"/>
          <w:numId w:val="0"/>
        </w:numPr>
        <w:rPr>
          <w:rFonts w:hint="default" w:ascii="Times New Roman" w:hAnsi="Times New Roman" w:eastAsia="宋体" w:cs="Times New Roman"/>
          <w:strike w:val="0"/>
          <w:color w:val="auto"/>
          <w:kern w:val="0"/>
          <w:sz w:val="21"/>
          <w:szCs w:val="21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CA5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0C00D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90C00D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86E61"/>
    <w:rsid w:val="2AF662C3"/>
    <w:rsid w:val="342370E9"/>
    <w:rsid w:val="36F7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wmf"/><Relationship Id="rId6" Type="http://schemas.openxmlformats.org/officeDocument/2006/relationships/oleObject" Target="embeddings/oleObject1.bin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1.png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theme" Target="theme/theme1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er" Target="foot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wmf"/><Relationship Id="rId14" Type="http://schemas.openxmlformats.org/officeDocument/2006/relationships/oleObject" Target="embeddings/oleObject3.bin"/><Relationship Id="rId13" Type="http://schemas.openxmlformats.org/officeDocument/2006/relationships/image" Target="media/image7.png"/><Relationship Id="rId12" Type="http://schemas.openxmlformats.org/officeDocument/2006/relationships/image" Target="media/image6.wmf"/><Relationship Id="rId11" Type="http://schemas.openxmlformats.org/officeDocument/2006/relationships/oleObject" Target="embeddings/oleObject2.bin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1207</Words>
  <Characters>1459</Characters>
  <Lines>0</Lines>
  <Paragraphs>0</Paragraphs>
  <TotalTime>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2026-05-26T02:49:00Z</dcterms:created>
  <dc:creator>xzwen</dc:creator>
  <cp:lastModifiedBy>温晓杰</cp:lastModifiedBy>
  <cp:lastPrinted>2026-05-27T02:28:19Z</cp:lastPrinted>
  <dcterms:modified xsi:type="dcterms:W3CDTF">2026-05-27T03:04:58Z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eyJoZGlkIjoiZWY2MDA1MzNkOTc5MDZjYjQwMjUxYjY1MzQxMDQzZTQiLCJ1c2VySWQiOiIxNTY5MDQ1NDMxIn0=</vt:lpwstr>
  </property>
  <property fmtid="{D5CDD505-2E9C-101B-9397-08002B2CF9AE}" pid="4" name="ICV">
    <vt:lpwstr>70FD2B87ACE443C986E4C4F491E101C0_12</vt:lpwstr>
  </property>
</Properties>
</file>